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87" w:rsidRPr="00847C87" w:rsidRDefault="00847C87" w:rsidP="00847C87">
      <w:pPr>
        <w:snapToGrid w:val="0"/>
        <w:spacing w:line="348" w:lineRule="auto"/>
        <w:jc w:val="center"/>
        <w:rPr>
          <w:rFonts w:ascii="仿宋_GB2312" w:eastAsia="仿宋_GB2312" w:hAnsi="宋体" w:cs="Times New Roman" w:hint="eastAsia"/>
          <w:sz w:val="32"/>
          <w:szCs w:val="32"/>
        </w:rPr>
      </w:pPr>
      <w:bookmarkStart w:id="0" w:name="_GoBack"/>
    </w:p>
    <w:p w:rsidR="00847C87" w:rsidRPr="00847C87" w:rsidRDefault="00847C87" w:rsidP="00847C87">
      <w:pPr>
        <w:snapToGrid w:val="0"/>
        <w:spacing w:line="348" w:lineRule="auto"/>
        <w:jc w:val="center"/>
        <w:rPr>
          <w:rFonts w:ascii="仿宋_GB2312" w:eastAsia="仿宋_GB2312" w:hAnsi="宋体" w:cs="Times New Roman" w:hint="eastAsia"/>
          <w:sz w:val="32"/>
          <w:szCs w:val="32"/>
        </w:rPr>
      </w:pPr>
    </w:p>
    <w:p w:rsidR="00847C87" w:rsidRPr="00847C87" w:rsidRDefault="00847C87" w:rsidP="00847C87">
      <w:pPr>
        <w:snapToGrid w:val="0"/>
        <w:spacing w:line="348" w:lineRule="auto"/>
        <w:jc w:val="center"/>
        <w:rPr>
          <w:rFonts w:ascii="仿宋_GB2312" w:eastAsia="仿宋_GB2312" w:hAnsi="宋体" w:cs="Times New Roman" w:hint="eastAsia"/>
          <w:sz w:val="32"/>
          <w:szCs w:val="32"/>
        </w:rPr>
      </w:pPr>
    </w:p>
    <w:p w:rsidR="00847C87" w:rsidRPr="00847C87" w:rsidRDefault="00847C87" w:rsidP="00847C87">
      <w:pPr>
        <w:snapToGrid w:val="0"/>
        <w:spacing w:line="348" w:lineRule="auto"/>
        <w:jc w:val="center"/>
        <w:rPr>
          <w:rFonts w:ascii="仿宋_GB2312" w:eastAsia="仿宋_GB2312" w:hAnsi="宋体" w:cs="Times New Roman" w:hint="eastAsia"/>
          <w:sz w:val="32"/>
          <w:szCs w:val="32"/>
        </w:rPr>
      </w:pPr>
    </w:p>
    <w:p w:rsidR="00847C87" w:rsidRPr="00847C87" w:rsidRDefault="00847C87" w:rsidP="00847C87">
      <w:pPr>
        <w:snapToGrid w:val="0"/>
        <w:spacing w:line="348" w:lineRule="auto"/>
        <w:jc w:val="center"/>
        <w:rPr>
          <w:rFonts w:ascii="仿宋_GB2312" w:eastAsia="仿宋_GB2312" w:hAnsi="宋体" w:cs="Times New Roman" w:hint="eastAsia"/>
          <w:sz w:val="32"/>
          <w:szCs w:val="32"/>
        </w:rPr>
      </w:pPr>
    </w:p>
    <w:p w:rsidR="00847C87" w:rsidRPr="00847C87" w:rsidRDefault="00847C87" w:rsidP="00847C87">
      <w:pPr>
        <w:snapToGrid w:val="0"/>
        <w:spacing w:line="348" w:lineRule="auto"/>
        <w:jc w:val="center"/>
        <w:rPr>
          <w:rFonts w:ascii="仿宋_GB2312" w:eastAsia="仿宋_GB2312" w:hAnsi="宋体" w:cs="Times New Roman" w:hint="eastAsia"/>
          <w:sz w:val="32"/>
          <w:szCs w:val="32"/>
        </w:rPr>
      </w:pPr>
    </w:p>
    <w:p w:rsidR="00847C87" w:rsidRPr="00847C87" w:rsidRDefault="00847C87" w:rsidP="00847C87">
      <w:pPr>
        <w:snapToGrid w:val="0"/>
        <w:spacing w:line="348" w:lineRule="auto"/>
        <w:jc w:val="center"/>
        <w:rPr>
          <w:rFonts w:ascii="仿宋_GB2312" w:eastAsia="仿宋_GB2312" w:hAnsi="宋体" w:cs="Times New Roman" w:hint="eastAsia"/>
          <w:sz w:val="32"/>
          <w:szCs w:val="32"/>
        </w:rPr>
      </w:pPr>
    </w:p>
    <w:p w:rsidR="00883755" w:rsidRPr="003E055E" w:rsidRDefault="00883755" w:rsidP="00883755">
      <w:pPr>
        <w:snapToGrid w:val="0"/>
        <w:spacing w:line="348" w:lineRule="auto"/>
        <w:jc w:val="center"/>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津环保监测〔</w:t>
      </w:r>
      <w:r w:rsidRPr="003E055E">
        <w:rPr>
          <w:rFonts w:ascii="Times New Roman" w:eastAsia="仿宋_GB2312" w:hAnsi="Times New Roman" w:cs="Times New Roman"/>
          <w:sz w:val="32"/>
          <w:szCs w:val="32"/>
        </w:rPr>
        <w:t>2</w:t>
      </w:r>
      <w:r w:rsidR="00204D7A" w:rsidRPr="003E055E">
        <w:rPr>
          <w:rFonts w:ascii="Times New Roman" w:eastAsia="仿宋_GB2312" w:hAnsi="Times New Roman" w:cs="Times New Roman" w:hint="eastAsia"/>
          <w:sz w:val="32"/>
          <w:szCs w:val="32"/>
        </w:rPr>
        <w:t>017</w:t>
      </w:r>
      <w:r w:rsidRPr="003E055E">
        <w:rPr>
          <w:rFonts w:ascii="Times New Roman" w:eastAsia="仿宋_GB2312" w:hAnsi="Times New Roman" w:cs="Times New Roman"/>
          <w:sz w:val="32"/>
          <w:szCs w:val="32"/>
        </w:rPr>
        <w:t>〕</w:t>
      </w:r>
      <w:r w:rsidR="00847C87" w:rsidRPr="003E055E">
        <w:rPr>
          <w:rFonts w:ascii="Times New Roman" w:eastAsia="仿宋_GB2312" w:hAnsi="Times New Roman" w:cs="Times New Roman" w:hint="eastAsia"/>
          <w:sz w:val="32"/>
          <w:szCs w:val="32"/>
        </w:rPr>
        <w:t>228</w:t>
      </w:r>
      <w:r w:rsidRPr="003E055E">
        <w:rPr>
          <w:rFonts w:ascii="Times New Roman" w:eastAsia="仿宋_GB2312" w:hAnsi="Times New Roman" w:cs="Times New Roman"/>
          <w:sz w:val="32"/>
          <w:szCs w:val="32"/>
        </w:rPr>
        <w:t>号</w:t>
      </w:r>
    </w:p>
    <w:p w:rsidR="00883755" w:rsidRPr="003E055E" w:rsidRDefault="00883755" w:rsidP="00366011">
      <w:pPr>
        <w:snapToGrid w:val="0"/>
        <w:spacing w:line="360" w:lineRule="auto"/>
        <w:jc w:val="center"/>
        <w:rPr>
          <w:rFonts w:ascii="方正小标宋简体" w:eastAsia="方正小标宋简体" w:hAnsi="Times New Roman" w:cs="Times New Roman"/>
          <w:sz w:val="44"/>
          <w:szCs w:val="44"/>
        </w:rPr>
      </w:pPr>
    </w:p>
    <w:bookmarkEnd w:id="0"/>
    <w:p w:rsidR="008A0AF1" w:rsidRPr="003E055E" w:rsidRDefault="008A0AF1" w:rsidP="008A0AF1">
      <w:pPr>
        <w:snapToGrid w:val="0"/>
        <w:jc w:val="center"/>
        <w:rPr>
          <w:rFonts w:ascii="方正小标宋简体" w:eastAsia="方正小标宋简体"/>
          <w:sz w:val="44"/>
          <w:szCs w:val="44"/>
        </w:rPr>
      </w:pPr>
      <w:r w:rsidRPr="003E055E">
        <w:rPr>
          <w:rFonts w:ascii="方正小标宋简体" w:eastAsia="方正小标宋简体" w:hint="eastAsia"/>
          <w:sz w:val="44"/>
          <w:szCs w:val="44"/>
        </w:rPr>
        <w:t>市环保局关于部署</w:t>
      </w:r>
      <w:r w:rsidRPr="003E055E">
        <w:rPr>
          <w:rFonts w:ascii="方正小标宋简体" w:eastAsia="方正小标宋简体"/>
          <w:sz w:val="44"/>
          <w:szCs w:val="44"/>
        </w:rPr>
        <w:t>2017</w:t>
      </w:r>
      <w:r w:rsidRPr="003E055E">
        <w:rPr>
          <w:rFonts w:ascii="方正小标宋简体" w:eastAsia="方正小标宋简体" w:hint="eastAsia"/>
          <w:sz w:val="44"/>
          <w:szCs w:val="44"/>
        </w:rPr>
        <w:t>年我市重点污染源</w:t>
      </w:r>
    </w:p>
    <w:p w:rsidR="008A0AF1" w:rsidRPr="003E055E" w:rsidRDefault="008A0AF1" w:rsidP="008A0AF1">
      <w:pPr>
        <w:snapToGrid w:val="0"/>
        <w:jc w:val="center"/>
        <w:rPr>
          <w:rFonts w:ascii="方正小标宋简体" w:eastAsia="方正小标宋简体"/>
          <w:sz w:val="44"/>
          <w:szCs w:val="44"/>
        </w:rPr>
      </w:pPr>
      <w:r w:rsidRPr="003E055E">
        <w:rPr>
          <w:rFonts w:ascii="方正小标宋简体" w:eastAsia="方正小标宋简体" w:hint="eastAsia"/>
          <w:sz w:val="44"/>
          <w:szCs w:val="44"/>
        </w:rPr>
        <w:t>自动监测设施建设工作的通知</w:t>
      </w:r>
    </w:p>
    <w:p w:rsidR="008A0AF1" w:rsidRPr="003E055E" w:rsidRDefault="008A0AF1" w:rsidP="008A0AF1">
      <w:pPr>
        <w:snapToGrid w:val="0"/>
        <w:spacing w:line="360" w:lineRule="auto"/>
        <w:jc w:val="center"/>
        <w:rPr>
          <w:rFonts w:ascii="方正小标宋简体" w:eastAsia="方正小标宋简体"/>
        </w:rPr>
      </w:pPr>
    </w:p>
    <w:p w:rsidR="008A0AF1" w:rsidRPr="003E055E" w:rsidRDefault="008A0AF1" w:rsidP="00847C87">
      <w:pPr>
        <w:snapToGrid w:val="0"/>
        <w:spacing w:line="336" w:lineRule="auto"/>
        <w:rPr>
          <w:rFonts w:ascii="Times New Roman" w:eastAsia="仿宋_GB2312" w:hAnsi="Times New Roman" w:cs="Times New Roman"/>
          <w:sz w:val="32"/>
          <w:szCs w:val="32"/>
        </w:rPr>
      </w:pPr>
      <w:r w:rsidRPr="003E055E">
        <w:rPr>
          <w:rFonts w:ascii="Times New Roman" w:eastAsia="仿宋_GB2312" w:hAnsi="Times New Roman" w:cs="Times New Roman" w:hint="eastAsia"/>
          <w:sz w:val="32"/>
          <w:szCs w:val="32"/>
        </w:rPr>
        <w:t>滨海新区环境局、相关区环保局：</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hint="eastAsia"/>
          <w:sz w:val="32"/>
          <w:szCs w:val="32"/>
        </w:rPr>
        <w:t>按照《关于加快重点行业重点地区的重点排污单位自动监控工作的通知》（</w:t>
      </w:r>
      <w:proofErr w:type="gramStart"/>
      <w:r w:rsidRPr="003E055E">
        <w:rPr>
          <w:rFonts w:ascii="Times New Roman" w:eastAsia="仿宋_GB2312" w:hAnsi="Times New Roman" w:cs="Times New Roman" w:hint="eastAsia"/>
          <w:sz w:val="32"/>
          <w:szCs w:val="32"/>
        </w:rPr>
        <w:t>环办环监</w:t>
      </w:r>
      <w:proofErr w:type="gramEnd"/>
      <w:r w:rsidRPr="003E055E">
        <w:rPr>
          <w:rFonts w:ascii="Times New Roman" w:eastAsia="仿宋_GB2312" w:hAnsi="Times New Roman" w:cs="Times New Roman" w:hint="eastAsia"/>
          <w:sz w:val="32"/>
          <w:szCs w:val="32"/>
        </w:rPr>
        <w:t>〔</w:t>
      </w:r>
      <w:r w:rsidRPr="003E055E">
        <w:rPr>
          <w:rFonts w:ascii="Times New Roman" w:eastAsia="仿宋_GB2312" w:hAnsi="Times New Roman" w:cs="Times New Roman"/>
          <w:sz w:val="32"/>
          <w:szCs w:val="32"/>
        </w:rPr>
        <w:t>2017</w:t>
      </w:r>
      <w:r w:rsidRPr="003E055E">
        <w:rPr>
          <w:rFonts w:ascii="Times New Roman" w:eastAsia="仿宋_GB2312" w:hAnsi="Times New Roman" w:cs="Times New Roman" w:hint="eastAsia"/>
          <w:sz w:val="32"/>
          <w:szCs w:val="32"/>
        </w:rPr>
        <w:t>〕</w:t>
      </w:r>
      <w:r w:rsidRPr="003E055E">
        <w:rPr>
          <w:rFonts w:ascii="Times New Roman" w:eastAsia="仿宋_GB2312" w:hAnsi="Times New Roman" w:cs="Times New Roman"/>
          <w:sz w:val="32"/>
          <w:szCs w:val="32"/>
        </w:rPr>
        <w:t>61</w:t>
      </w:r>
      <w:r w:rsidRPr="003E055E">
        <w:rPr>
          <w:rFonts w:ascii="Times New Roman" w:eastAsia="仿宋_GB2312" w:hAnsi="Times New Roman" w:cs="Times New Roman" w:hint="eastAsia"/>
          <w:sz w:val="32"/>
          <w:szCs w:val="32"/>
        </w:rPr>
        <w:t>号，以下简称《通知》）和《京津冀及周边地区</w:t>
      </w:r>
      <w:r w:rsidRPr="003E055E">
        <w:rPr>
          <w:rFonts w:ascii="Times New Roman" w:eastAsia="仿宋_GB2312" w:hAnsi="Times New Roman" w:cs="Times New Roman"/>
          <w:sz w:val="32"/>
          <w:szCs w:val="32"/>
        </w:rPr>
        <w:t>2017-2018</w:t>
      </w:r>
      <w:r w:rsidRPr="003E055E">
        <w:rPr>
          <w:rFonts w:ascii="Times New Roman" w:eastAsia="仿宋_GB2312" w:hAnsi="Times New Roman" w:cs="Times New Roman" w:hint="eastAsia"/>
          <w:sz w:val="32"/>
          <w:szCs w:val="32"/>
        </w:rPr>
        <w:t>年秋冬季大气污染综合治理攻坚行动方案》（环大气〔</w:t>
      </w:r>
      <w:r w:rsidRPr="003E055E">
        <w:rPr>
          <w:rFonts w:ascii="Times New Roman" w:eastAsia="仿宋_GB2312" w:hAnsi="Times New Roman" w:cs="Times New Roman"/>
          <w:sz w:val="32"/>
          <w:szCs w:val="32"/>
        </w:rPr>
        <w:t>2017</w:t>
      </w:r>
      <w:r w:rsidRPr="003E055E">
        <w:rPr>
          <w:rFonts w:ascii="Times New Roman" w:eastAsia="仿宋_GB2312" w:hAnsi="Times New Roman" w:cs="Times New Roman" w:hint="eastAsia"/>
          <w:sz w:val="32"/>
          <w:szCs w:val="32"/>
        </w:rPr>
        <w:t>〕</w:t>
      </w:r>
      <w:r w:rsidRPr="003E055E">
        <w:rPr>
          <w:rFonts w:ascii="Times New Roman" w:eastAsia="仿宋_GB2312" w:hAnsi="Times New Roman" w:cs="Times New Roman"/>
          <w:sz w:val="32"/>
          <w:szCs w:val="32"/>
        </w:rPr>
        <w:t>110</w:t>
      </w:r>
      <w:r w:rsidRPr="003E055E">
        <w:rPr>
          <w:rFonts w:ascii="Times New Roman" w:eastAsia="仿宋_GB2312" w:hAnsi="Times New Roman" w:cs="Times New Roman" w:hint="eastAsia"/>
          <w:sz w:val="32"/>
          <w:szCs w:val="32"/>
        </w:rPr>
        <w:t>号）要求，我市要推动重点行业的废水重点排污单位、高架源及废气重点行业企业的污染源自动监测设施建设工作，现将有关事项通知如下：</w:t>
      </w:r>
    </w:p>
    <w:p w:rsidR="008A0AF1" w:rsidRPr="003E055E" w:rsidRDefault="008A0AF1" w:rsidP="00847C87">
      <w:pPr>
        <w:snapToGrid w:val="0"/>
        <w:spacing w:line="336" w:lineRule="auto"/>
        <w:ind w:firstLineChars="200" w:firstLine="640"/>
        <w:rPr>
          <w:rFonts w:ascii="黑体" w:eastAsia="黑体" w:hAnsi="黑体" w:cs="Times New Roman"/>
          <w:sz w:val="32"/>
          <w:szCs w:val="32"/>
        </w:rPr>
      </w:pPr>
      <w:r w:rsidRPr="003E055E">
        <w:rPr>
          <w:rFonts w:ascii="黑体" w:eastAsia="黑体" w:hAnsi="黑体" w:cs="Times New Roman" w:hint="eastAsia"/>
          <w:sz w:val="32"/>
          <w:szCs w:val="32"/>
        </w:rPr>
        <w:t>一、高架源及废气重点源自动监测系统建设</w:t>
      </w:r>
    </w:p>
    <w:p w:rsidR="008A0AF1" w:rsidRPr="003E055E" w:rsidRDefault="008A0AF1" w:rsidP="00847C87">
      <w:pPr>
        <w:snapToGrid w:val="0"/>
        <w:spacing w:line="336" w:lineRule="auto"/>
        <w:ind w:firstLineChars="200" w:firstLine="640"/>
        <w:rPr>
          <w:rFonts w:ascii="楷体_GB2312" w:eastAsia="楷体_GB2312" w:hAnsi="Times New Roman" w:cs="Times New Roman" w:hint="eastAsia"/>
          <w:sz w:val="32"/>
          <w:szCs w:val="32"/>
        </w:rPr>
      </w:pPr>
      <w:r w:rsidRPr="003E055E">
        <w:rPr>
          <w:rFonts w:ascii="楷体_GB2312" w:eastAsia="楷体_GB2312" w:hAnsi="Times New Roman" w:cs="Times New Roman" w:hint="eastAsia"/>
          <w:sz w:val="32"/>
          <w:szCs w:val="32"/>
        </w:rPr>
        <w:t>（一）建设范围</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hint="eastAsia"/>
          <w:sz w:val="32"/>
          <w:szCs w:val="32"/>
        </w:rPr>
        <w:lastRenderedPageBreak/>
        <w:t>我市</w:t>
      </w:r>
      <w:r w:rsidRPr="003E055E">
        <w:rPr>
          <w:rFonts w:ascii="Times New Roman" w:eastAsia="仿宋_GB2312" w:hAnsi="Times New Roman" w:cs="Times New Roman"/>
          <w:sz w:val="32"/>
          <w:szCs w:val="32"/>
        </w:rPr>
        <w:t>39</w:t>
      </w:r>
      <w:r w:rsidRPr="003E055E">
        <w:rPr>
          <w:rFonts w:ascii="Times New Roman" w:eastAsia="仿宋_GB2312" w:hAnsi="Times New Roman" w:cs="Times New Roman" w:hint="eastAsia"/>
          <w:sz w:val="32"/>
          <w:szCs w:val="32"/>
        </w:rPr>
        <w:t>家废气企业（见附件</w:t>
      </w:r>
      <w:r w:rsidRPr="003E055E">
        <w:rPr>
          <w:rFonts w:ascii="Times New Roman" w:eastAsia="仿宋_GB2312" w:hAnsi="Times New Roman" w:cs="Times New Roman"/>
          <w:sz w:val="32"/>
          <w:szCs w:val="32"/>
        </w:rPr>
        <w:t>1</w:t>
      </w:r>
      <w:r w:rsidRPr="003E055E">
        <w:rPr>
          <w:rFonts w:ascii="Times New Roman" w:eastAsia="仿宋_GB2312" w:hAnsi="Times New Roman" w:cs="Times New Roman" w:hint="eastAsia"/>
          <w:sz w:val="32"/>
          <w:szCs w:val="32"/>
        </w:rPr>
        <w:t>）完成污染源自动监测系统的安装、联网及验收工作。</w:t>
      </w:r>
    </w:p>
    <w:p w:rsidR="008A0AF1" w:rsidRPr="003E055E" w:rsidRDefault="008A0AF1" w:rsidP="00847C87">
      <w:pPr>
        <w:snapToGrid w:val="0"/>
        <w:spacing w:line="336" w:lineRule="auto"/>
        <w:ind w:firstLineChars="200" w:firstLine="640"/>
        <w:rPr>
          <w:rFonts w:ascii="楷体_GB2312" w:eastAsia="楷体_GB2312" w:hAnsi="Times New Roman" w:cs="Times New Roman" w:hint="eastAsia"/>
          <w:sz w:val="32"/>
          <w:szCs w:val="32"/>
        </w:rPr>
      </w:pPr>
      <w:r w:rsidRPr="003E055E">
        <w:rPr>
          <w:rFonts w:ascii="楷体_GB2312" w:eastAsia="楷体_GB2312" w:hAnsi="Times New Roman" w:cs="Times New Roman" w:hint="eastAsia"/>
          <w:sz w:val="32"/>
          <w:szCs w:val="32"/>
        </w:rPr>
        <w:t>（二）时间安排</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1</w:t>
      </w:r>
      <w:r w:rsidRPr="003E055E">
        <w:rPr>
          <w:rFonts w:ascii="Times New Roman" w:eastAsia="仿宋_GB2312" w:hAnsi="Times New Roman" w:cs="Times New Roman" w:hint="eastAsia"/>
          <w:sz w:val="32"/>
          <w:szCs w:val="32"/>
        </w:rPr>
        <w:t>、高架源及废气重点行业企业自动监测设备，应于</w:t>
      </w:r>
      <w:r w:rsidRPr="003E055E">
        <w:rPr>
          <w:rFonts w:ascii="Times New Roman" w:eastAsia="仿宋_GB2312" w:hAnsi="Times New Roman" w:cs="Times New Roman"/>
          <w:sz w:val="32"/>
          <w:szCs w:val="32"/>
        </w:rPr>
        <w:t>2017</w:t>
      </w:r>
      <w:r w:rsidRPr="003E055E">
        <w:rPr>
          <w:rFonts w:ascii="Times New Roman" w:eastAsia="仿宋_GB2312" w:hAnsi="Times New Roman" w:cs="Times New Roman" w:hint="eastAsia"/>
          <w:sz w:val="32"/>
          <w:szCs w:val="32"/>
        </w:rPr>
        <w:t>年</w:t>
      </w:r>
      <w:r w:rsidRPr="003E055E">
        <w:rPr>
          <w:rFonts w:ascii="Times New Roman" w:eastAsia="仿宋_GB2312" w:hAnsi="Times New Roman" w:cs="Times New Roman"/>
          <w:sz w:val="32"/>
          <w:szCs w:val="32"/>
        </w:rPr>
        <w:t>10</w:t>
      </w:r>
      <w:r w:rsidRPr="003E055E">
        <w:rPr>
          <w:rFonts w:ascii="Times New Roman" w:eastAsia="仿宋_GB2312" w:hAnsi="Times New Roman" w:cs="Times New Roman" w:hint="eastAsia"/>
          <w:sz w:val="32"/>
          <w:szCs w:val="32"/>
        </w:rPr>
        <w:t>月</w:t>
      </w:r>
      <w:r w:rsidRPr="003E055E">
        <w:rPr>
          <w:rFonts w:ascii="Times New Roman" w:eastAsia="仿宋_GB2312" w:hAnsi="Times New Roman" w:cs="Times New Roman"/>
          <w:sz w:val="32"/>
          <w:szCs w:val="32"/>
        </w:rPr>
        <w:t>20</w:t>
      </w:r>
      <w:r w:rsidRPr="003E055E">
        <w:rPr>
          <w:rFonts w:ascii="Times New Roman" w:eastAsia="仿宋_GB2312" w:hAnsi="Times New Roman" w:cs="Times New Roman" w:hint="eastAsia"/>
          <w:sz w:val="32"/>
          <w:szCs w:val="32"/>
        </w:rPr>
        <w:t>日前完成设备安装，</w:t>
      </w:r>
      <w:r w:rsidRPr="003E055E">
        <w:rPr>
          <w:rFonts w:ascii="Times New Roman" w:eastAsia="仿宋_GB2312" w:hAnsi="Times New Roman" w:cs="Times New Roman"/>
          <w:sz w:val="32"/>
          <w:szCs w:val="32"/>
        </w:rPr>
        <w:t>10</w:t>
      </w:r>
      <w:r w:rsidRPr="003E055E">
        <w:rPr>
          <w:rFonts w:ascii="Times New Roman" w:eastAsia="仿宋_GB2312" w:hAnsi="Times New Roman" w:cs="Times New Roman" w:hint="eastAsia"/>
          <w:sz w:val="32"/>
          <w:szCs w:val="32"/>
        </w:rPr>
        <w:t>月</w:t>
      </w:r>
      <w:r w:rsidRPr="003E055E">
        <w:rPr>
          <w:rFonts w:ascii="Times New Roman" w:eastAsia="仿宋_GB2312" w:hAnsi="Times New Roman" w:cs="Times New Roman"/>
          <w:sz w:val="32"/>
          <w:szCs w:val="32"/>
        </w:rPr>
        <w:t>30</w:t>
      </w:r>
      <w:r w:rsidRPr="003E055E">
        <w:rPr>
          <w:rFonts w:ascii="Times New Roman" w:eastAsia="仿宋_GB2312" w:hAnsi="Times New Roman" w:cs="Times New Roman" w:hint="eastAsia"/>
          <w:sz w:val="32"/>
          <w:szCs w:val="32"/>
        </w:rPr>
        <w:t>日前完成设备联网，</w:t>
      </w:r>
      <w:r w:rsidRPr="003E055E">
        <w:rPr>
          <w:rFonts w:ascii="Times New Roman" w:eastAsia="仿宋_GB2312" w:hAnsi="Times New Roman" w:cs="Times New Roman"/>
          <w:sz w:val="32"/>
          <w:szCs w:val="32"/>
        </w:rPr>
        <w:t>12</w:t>
      </w:r>
      <w:r w:rsidRPr="003E055E">
        <w:rPr>
          <w:rFonts w:ascii="Times New Roman" w:eastAsia="仿宋_GB2312" w:hAnsi="Times New Roman" w:cs="Times New Roman" w:hint="eastAsia"/>
          <w:sz w:val="32"/>
          <w:szCs w:val="32"/>
        </w:rPr>
        <w:t>月</w:t>
      </w:r>
      <w:r w:rsidRPr="003E055E">
        <w:rPr>
          <w:rFonts w:ascii="Times New Roman" w:eastAsia="仿宋_GB2312" w:hAnsi="Times New Roman" w:cs="Times New Roman"/>
          <w:sz w:val="32"/>
          <w:szCs w:val="32"/>
        </w:rPr>
        <w:t>31</w:t>
      </w:r>
      <w:r w:rsidRPr="003E055E">
        <w:rPr>
          <w:rFonts w:ascii="Times New Roman" w:eastAsia="仿宋_GB2312" w:hAnsi="Times New Roman" w:cs="Times New Roman" w:hint="eastAsia"/>
          <w:sz w:val="32"/>
          <w:szCs w:val="32"/>
        </w:rPr>
        <w:t>日前完成设备验收。</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2</w:t>
      </w:r>
      <w:r w:rsidRPr="003E055E">
        <w:rPr>
          <w:rFonts w:ascii="Times New Roman" w:eastAsia="仿宋_GB2312" w:hAnsi="Times New Roman" w:cs="Times New Roman" w:hint="eastAsia"/>
          <w:sz w:val="32"/>
          <w:szCs w:val="32"/>
        </w:rPr>
        <w:t>、自动监测设备已经安装并联网、但不符合环保部《通知》安装技术要求和有关标准规范的，应于</w:t>
      </w:r>
      <w:r w:rsidRPr="003E055E">
        <w:rPr>
          <w:rFonts w:ascii="Times New Roman" w:eastAsia="仿宋_GB2312" w:hAnsi="Times New Roman" w:cs="Times New Roman"/>
          <w:sz w:val="32"/>
          <w:szCs w:val="32"/>
        </w:rPr>
        <w:t>2017</w:t>
      </w:r>
      <w:r w:rsidRPr="003E055E">
        <w:rPr>
          <w:rFonts w:ascii="Times New Roman" w:eastAsia="仿宋_GB2312" w:hAnsi="Times New Roman" w:cs="Times New Roman" w:hint="eastAsia"/>
          <w:sz w:val="32"/>
          <w:szCs w:val="32"/>
        </w:rPr>
        <w:t>年</w:t>
      </w:r>
      <w:r w:rsidRPr="003E055E">
        <w:rPr>
          <w:rFonts w:ascii="Times New Roman" w:eastAsia="仿宋_GB2312" w:hAnsi="Times New Roman" w:cs="Times New Roman"/>
          <w:sz w:val="32"/>
          <w:szCs w:val="32"/>
        </w:rPr>
        <w:t>10</w:t>
      </w:r>
      <w:r w:rsidRPr="003E055E">
        <w:rPr>
          <w:rFonts w:ascii="Times New Roman" w:eastAsia="仿宋_GB2312" w:hAnsi="Times New Roman" w:cs="Times New Roman" w:hint="eastAsia"/>
          <w:sz w:val="32"/>
          <w:szCs w:val="32"/>
        </w:rPr>
        <w:t>月</w:t>
      </w:r>
      <w:r w:rsidRPr="003E055E">
        <w:rPr>
          <w:rFonts w:ascii="Times New Roman" w:eastAsia="仿宋_GB2312" w:hAnsi="Times New Roman" w:cs="Times New Roman"/>
          <w:sz w:val="32"/>
          <w:szCs w:val="32"/>
        </w:rPr>
        <w:t>30</w:t>
      </w:r>
      <w:r w:rsidRPr="003E055E">
        <w:rPr>
          <w:rFonts w:ascii="Times New Roman" w:eastAsia="仿宋_GB2312" w:hAnsi="Times New Roman" w:cs="Times New Roman" w:hint="eastAsia"/>
          <w:sz w:val="32"/>
          <w:szCs w:val="32"/>
        </w:rPr>
        <w:t>日前完成改造。</w:t>
      </w:r>
    </w:p>
    <w:p w:rsidR="008A0AF1" w:rsidRPr="003E055E" w:rsidRDefault="008A0AF1" w:rsidP="00847C87">
      <w:pPr>
        <w:snapToGrid w:val="0"/>
        <w:spacing w:line="336" w:lineRule="auto"/>
        <w:ind w:firstLineChars="200" w:firstLine="640"/>
        <w:rPr>
          <w:rFonts w:ascii="楷体_GB2312" w:eastAsia="楷体_GB2312" w:hAnsi="Times New Roman" w:cs="Times New Roman" w:hint="eastAsia"/>
          <w:sz w:val="32"/>
          <w:szCs w:val="32"/>
        </w:rPr>
      </w:pPr>
      <w:r w:rsidRPr="003E055E">
        <w:rPr>
          <w:rFonts w:ascii="楷体_GB2312" w:eastAsia="楷体_GB2312" w:hAnsi="Times New Roman" w:cs="Times New Roman" w:hint="eastAsia"/>
          <w:sz w:val="32"/>
          <w:szCs w:val="32"/>
        </w:rPr>
        <w:t>（三）相关要求</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1</w:t>
      </w:r>
      <w:r w:rsidRPr="003E055E">
        <w:rPr>
          <w:rFonts w:ascii="Times New Roman" w:eastAsia="仿宋_GB2312" w:hAnsi="Times New Roman" w:cs="Times New Roman" w:hint="eastAsia"/>
          <w:sz w:val="32"/>
          <w:szCs w:val="32"/>
        </w:rPr>
        <w:t>、高架源及废气重点行业企业污染源自动监测项目主要包括烟尘、二氧化硫、氮氧化物三项；燃气锅炉监测项目为氮氧化物；其他监测项目按照相关行业标准要求执行。</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2</w:t>
      </w:r>
      <w:r w:rsidRPr="003E055E">
        <w:rPr>
          <w:rFonts w:ascii="Times New Roman" w:eastAsia="仿宋_GB2312" w:hAnsi="Times New Roman" w:cs="Times New Roman" w:hint="eastAsia"/>
          <w:sz w:val="32"/>
          <w:szCs w:val="32"/>
        </w:rPr>
        <w:t>、钢铁行业排污许可技术规范要求必须安装烟气自动监控设施的环节，要查漏补缺，安装自动监测设施，并与国家、市、区污染源自动监控管理系统联网。</w:t>
      </w:r>
    </w:p>
    <w:p w:rsidR="008A0AF1" w:rsidRPr="003E055E" w:rsidRDefault="008A0AF1" w:rsidP="00847C87">
      <w:pPr>
        <w:snapToGrid w:val="0"/>
        <w:spacing w:line="336" w:lineRule="auto"/>
        <w:ind w:firstLineChars="200" w:firstLine="640"/>
        <w:rPr>
          <w:rFonts w:ascii="黑体" w:eastAsia="黑体" w:hAnsi="黑体" w:cs="Times New Roman"/>
          <w:sz w:val="32"/>
          <w:szCs w:val="32"/>
        </w:rPr>
      </w:pPr>
      <w:r w:rsidRPr="003E055E">
        <w:rPr>
          <w:rFonts w:ascii="黑体" w:eastAsia="黑体" w:hAnsi="黑体" w:cs="Times New Roman" w:hint="eastAsia"/>
          <w:sz w:val="32"/>
          <w:szCs w:val="32"/>
        </w:rPr>
        <w:t>二、废水重点源自动监测系统建设</w:t>
      </w:r>
    </w:p>
    <w:p w:rsidR="008A0AF1" w:rsidRPr="003E055E" w:rsidRDefault="008A0AF1" w:rsidP="00847C87">
      <w:pPr>
        <w:snapToGrid w:val="0"/>
        <w:spacing w:line="336" w:lineRule="auto"/>
        <w:ind w:firstLineChars="200" w:firstLine="640"/>
        <w:rPr>
          <w:rFonts w:ascii="楷体_GB2312" w:eastAsia="楷体_GB2312" w:hAnsi="新宋体" w:cs="Times New Roman" w:hint="eastAsia"/>
          <w:sz w:val="32"/>
          <w:szCs w:val="32"/>
        </w:rPr>
      </w:pPr>
      <w:r w:rsidRPr="003E055E">
        <w:rPr>
          <w:rFonts w:ascii="楷体_GB2312" w:eastAsia="楷体_GB2312" w:hAnsi="新宋体" w:cs="Times New Roman" w:hint="eastAsia"/>
          <w:sz w:val="32"/>
          <w:szCs w:val="32"/>
        </w:rPr>
        <w:t>（一）建设范围</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hint="eastAsia"/>
          <w:sz w:val="32"/>
          <w:szCs w:val="32"/>
        </w:rPr>
        <w:t>我市</w:t>
      </w:r>
      <w:r w:rsidRPr="003E055E">
        <w:rPr>
          <w:rFonts w:ascii="Times New Roman" w:eastAsia="仿宋_GB2312" w:hAnsi="Times New Roman" w:cs="Times New Roman"/>
          <w:sz w:val="32"/>
          <w:szCs w:val="32"/>
        </w:rPr>
        <w:t>67</w:t>
      </w:r>
      <w:r w:rsidRPr="003E055E">
        <w:rPr>
          <w:rFonts w:ascii="Times New Roman" w:eastAsia="仿宋_GB2312" w:hAnsi="Times New Roman" w:cs="Times New Roman" w:hint="eastAsia"/>
          <w:sz w:val="32"/>
          <w:szCs w:val="32"/>
        </w:rPr>
        <w:t>家废水企业（见附件</w:t>
      </w:r>
      <w:r w:rsidRPr="003E055E">
        <w:rPr>
          <w:rFonts w:ascii="Times New Roman" w:eastAsia="仿宋_GB2312" w:hAnsi="Times New Roman" w:cs="Times New Roman"/>
          <w:sz w:val="32"/>
          <w:szCs w:val="32"/>
        </w:rPr>
        <w:t>2</w:t>
      </w:r>
      <w:r w:rsidRPr="003E055E">
        <w:rPr>
          <w:rFonts w:ascii="Times New Roman" w:eastAsia="仿宋_GB2312" w:hAnsi="Times New Roman" w:cs="Times New Roman" w:hint="eastAsia"/>
          <w:sz w:val="32"/>
          <w:szCs w:val="32"/>
        </w:rPr>
        <w:t>）完成污染源自动监测系统的安装、联网及验收工作。</w:t>
      </w:r>
    </w:p>
    <w:p w:rsidR="008A0AF1" w:rsidRPr="003E055E" w:rsidRDefault="008A0AF1" w:rsidP="00847C87">
      <w:pPr>
        <w:snapToGrid w:val="0"/>
        <w:spacing w:line="336" w:lineRule="auto"/>
        <w:ind w:firstLineChars="200" w:firstLine="640"/>
        <w:rPr>
          <w:rFonts w:ascii="楷体_GB2312" w:eastAsia="楷体_GB2312" w:hAnsi="Times New Roman" w:cs="Times New Roman" w:hint="eastAsia"/>
          <w:sz w:val="32"/>
          <w:szCs w:val="32"/>
        </w:rPr>
      </w:pPr>
      <w:r w:rsidRPr="003E055E">
        <w:rPr>
          <w:rFonts w:ascii="楷体_GB2312" w:eastAsia="楷体_GB2312" w:hAnsi="Times New Roman" w:cs="Times New Roman" w:hint="eastAsia"/>
          <w:sz w:val="32"/>
          <w:szCs w:val="32"/>
        </w:rPr>
        <w:t>（二）时间安排</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1</w:t>
      </w:r>
      <w:r w:rsidRPr="003E055E">
        <w:rPr>
          <w:rFonts w:ascii="Times New Roman" w:eastAsia="仿宋_GB2312" w:hAnsi="Times New Roman" w:cs="Times New Roman" w:hint="eastAsia"/>
          <w:sz w:val="32"/>
          <w:szCs w:val="32"/>
        </w:rPr>
        <w:t>、总氮、总磷污染源自动监测设备应于</w:t>
      </w:r>
      <w:r w:rsidRPr="003E055E">
        <w:rPr>
          <w:rFonts w:ascii="Times New Roman" w:eastAsia="仿宋_GB2312" w:hAnsi="Times New Roman" w:cs="Times New Roman"/>
          <w:sz w:val="32"/>
          <w:szCs w:val="32"/>
        </w:rPr>
        <w:t>2018</w:t>
      </w:r>
      <w:r w:rsidRPr="003E055E">
        <w:rPr>
          <w:rFonts w:ascii="Times New Roman" w:eastAsia="仿宋_GB2312" w:hAnsi="Times New Roman" w:cs="Times New Roman" w:hint="eastAsia"/>
          <w:sz w:val="32"/>
          <w:szCs w:val="32"/>
        </w:rPr>
        <w:t>年</w:t>
      </w:r>
      <w:r w:rsidRPr="003E055E">
        <w:rPr>
          <w:rFonts w:ascii="Times New Roman" w:eastAsia="仿宋_GB2312" w:hAnsi="Times New Roman" w:cs="Times New Roman"/>
          <w:sz w:val="32"/>
          <w:szCs w:val="32"/>
        </w:rPr>
        <w:t>5</w:t>
      </w:r>
      <w:r w:rsidRPr="003E055E">
        <w:rPr>
          <w:rFonts w:ascii="Times New Roman" w:eastAsia="仿宋_GB2312" w:hAnsi="Times New Roman" w:cs="Times New Roman" w:hint="eastAsia"/>
          <w:sz w:val="32"/>
          <w:szCs w:val="32"/>
        </w:rPr>
        <w:t>月</w:t>
      </w:r>
      <w:r w:rsidRPr="003E055E">
        <w:rPr>
          <w:rFonts w:ascii="Times New Roman" w:eastAsia="仿宋_GB2312" w:hAnsi="Times New Roman" w:cs="Times New Roman"/>
          <w:sz w:val="32"/>
          <w:szCs w:val="32"/>
        </w:rPr>
        <w:t>31</w:t>
      </w:r>
      <w:r w:rsidRPr="003E055E">
        <w:rPr>
          <w:rFonts w:ascii="Times New Roman" w:eastAsia="仿宋_GB2312" w:hAnsi="Times New Roman" w:cs="Times New Roman" w:hint="eastAsia"/>
          <w:sz w:val="32"/>
          <w:szCs w:val="32"/>
        </w:rPr>
        <w:t>日</w:t>
      </w:r>
      <w:r w:rsidRPr="003E055E">
        <w:rPr>
          <w:rFonts w:ascii="Times New Roman" w:eastAsia="仿宋_GB2312" w:hAnsi="Times New Roman" w:cs="Times New Roman" w:hint="eastAsia"/>
          <w:sz w:val="32"/>
          <w:szCs w:val="32"/>
        </w:rPr>
        <w:lastRenderedPageBreak/>
        <w:t>前完成安装，</w:t>
      </w:r>
      <w:r w:rsidRPr="003E055E">
        <w:rPr>
          <w:rFonts w:ascii="Times New Roman" w:eastAsia="仿宋_GB2312" w:hAnsi="Times New Roman" w:cs="Times New Roman"/>
          <w:sz w:val="32"/>
          <w:szCs w:val="32"/>
        </w:rPr>
        <w:t>2018</w:t>
      </w:r>
      <w:r w:rsidRPr="003E055E">
        <w:rPr>
          <w:rFonts w:ascii="Times New Roman" w:eastAsia="仿宋_GB2312" w:hAnsi="Times New Roman" w:cs="Times New Roman" w:hint="eastAsia"/>
          <w:sz w:val="32"/>
          <w:szCs w:val="32"/>
        </w:rPr>
        <w:t>年</w:t>
      </w:r>
      <w:r w:rsidRPr="003E055E">
        <w:rPr>
          <w:rFonts w:ascii="Times New Roman" w:eastAsia="仿宋_GB2312" w:hAnsi="Times New Roman" w:cs="Times New Roman"/>
          <w:sz w:val="32"/>
          <w:szCs w:val="32"/>
        </w:rPr>
        <w:t>6</w:t>
      </w:r>
      <w:r w:rsidRPr="003E055E">
        <w:rPr>
          <w:rFonts w:ascii="Times New Roman" w:eastAsia="仿宋_GB2312" w:hAnsi="Times New Roman" w:cs="Times New Roman" w:hint="eastAsia"/>
          <w:sz w:val="32"/>
          <w:szCs w:val="32"/>
        </w:rPr>
        <w:t>月</w:t>
      </w:r>
      <w:r w:rsidRPr="003E055E">
        <w:rPr>
          <w:rFonts w:ascii="Times New Roman" w:eastAsia="仿宋_GB2312" w:hAnsi="Times New Roman" w:cs="Times New Roman"/>
          <w:sz w:val="32"/>
          <w:szCs w:val="32"/>
        </w:rPr>
        <w:t>30</w:t>
      </w:r>
      <w:r w:rsidRPr="003E055E">
        <w:rPr>
          <w:rFonts w:ascii="Times New Roman" w:eastAsia="仿宋_GB2312" w:hAnsi="Times New Roman" w:cs="Times New Roman" w:hint="eastAsia"/>
          <w:sz w:val="32"/>
          <w:szCs w:val="32"/>
        </w:rPr>
        <w:t>日前完成联网，</w:t>
      </w:r>
      <w:r w:rsidRPr="003E055E">
        <w:rPr>
          <w:rFonts w:ascii="Times New Roman" w:eastAsia="仿宋_GB2312" w:hAnsi="Times New Roman" w:cs="Times New Roman"/>
          <w:sz w:val="32"/>
          <w:szCs w:val="32"/>
        </w:rPr>
        <w:t>2018</w:t>
      </w:r>
      <w:r w:rsidRPr="003E055E">
        <w:rPr>
          <w:rFonts w:ascii="Times New Roman" w:eastAsia="仿宋_GB2312" w:hAnsi="Times New Roman" w:cs="Times New Roman" w:hint="eastAsia"/>
          <w:sz w:val="32"/>
          <w:szCs w:val="32"/>
        </w:rPr>
        <w:t>年</w:t>
      </w:r>
      <w:r w:rsidRPr="003E055E">
        <w:rPr>
          <w:rFonts w:ascii="Times New Roman" w:eastAsia="仿宋_GB2312" w:hAnsi="Times New Roman" w:cs="Times New Roman"/>
          <w:sz w:val="32"/>
          <w:szCs w:val="32"/>
        </w:rPr>
        <w:t>7</w:t>
      </w:r>
      <w:r w:rsidRPr="003E055E">
        <w:rPr>
          <w:rFonts w:ascii="Times New Roman" w:eastAsia="仿宋_GB2312" w:hAnsi="Times New Roman" w:cs="Times New Roman" w:hint="eastAsia"/>
          <w:sz w:val="32"/>
          <w:szCs w:val="32"/>
        </w:rPr>
        <w:t>月</w:t>
      </w:r>
      <w:r w:rsidRPr="003E055E">
        <w:rPr>
          <w:rFonts w:ascii="Times New Roman" w:eastAsia="仿宋_GB2312" w:hAnsi="Times New Roman" w:cs="Times New Roman"/>
          <w:sz w:val="32"/>
          <w:szCs w:val="32"/>
        </w:rPr>
        <w:t>31</w:t>
      </w:r>
      <w:r w:rsidRPr="003E055E">
        <w:rPr>
          <w:rFonts w:ascii="Times New Roman" w:eastAsia="仿宋_GB2312" w:hAnsi="Times New Roman" w:cs="Times New Roman" w:hint="eastAsia"/>
          <w:sz w:val="32"/>
          <w:szCs w:val="32"/>
        </w:rPr>
        <w:t>日前完成验收。</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2</w:t>
      </w:r>
      <w:r w:rsidRPr="003E055E">
        <w:rPr>
          <w:rFonts w:ascii="Times New Roman" w:eastAsia="仿宋_GB2312" w:hAnsi="Times New Roman" w:cs="Times New Roman" w:hint="eastAsia"/>
          <w:sz w:val="32"/>
          <w:szCs w:val="32"/>
        </w:rPr>
        <w:t>、化学需氧量、氨氮污染源自动监测设备应于</w:t>
      </w:r>
      <w:r w:rsidRPr="003E055E">
        <w:rPr>
          <w:rFonts w:ascii="Times New Roman" w:eastAsia="仿宋_GB2312" w:hAnsi="Times New Roman" w:cs="Times New Roman"/>
          <w:sz w:val="32"/>
          <w:szCs w:val="32"/>
        </w:rPr>
        <w:t>2017</w:t>
      </w:r>
      <w:r w:rsidRPr="003E055E">
        <w:rPr>
          <w:rFonts w:ascii="Times New Roman" w:eastAsia="仿宋_GB2312" w:hAnsi="Times New Roman" w:cs="Times New Roman" w:hint="eastAsia"/>
          <w:sz w:val="32"/>
          <w:szCs w:val="32"/>
        </w:rPr>
        <w:t>年</w:t>
      </w:r>
      <w:r w:rsidRPr="003E055E">
        <w:rPr>
          <w:rFonts w:ascii="Times New Roman" w:eastAsia="仿宋_GB2312" w:hAnsi="Times New Roman" w:cs="Times New Roman"/>
          <w:sz w:val="32"/>
          <w:szCs w:val="32"/>
        </w:rPr>
        <w:t>11</w:t>
      </w:r>
      <w:r w:rsidRPr="003E055E">
        <w:rPr>
          <w:rFonts w:ascii="Times New Roman" w:eastAsia="仿宋_GB2312" w:hAnsi="Times New Roman" w:cs="Times New Roman" w:hint="eastAsia"/>
          <w:sz w:val="32"/>
          <w:szCs w:val="32"/>
        </w:rPr>
        <w:t>月</w:t>
      </w:r>
      <w:r w:rsidRPr="003E055E">
        <w:rPr>
          <w:rFonts w:ascii="Times New Roman" w:eastAsia="仿宋_GB2312" w:hAnsi="Times New Roman" w:cs="Times New Roman"/>
          <w:sz w:val="32"/>
          <w:szCs w:val="32"/>
        </w:rPr>
        <w:t>15</w:t>
      </w:r>
      <w:r w:rsidRPr="003E055E">
        <w:rPr>
          <w:rFonts w:ascii="Times New Roman" w:eastAsia="仿宋_GB2312" w:hAnsi="Times New Roman" w:cs="Times New Roman" w:hint="eastAsia"/>
          <w:sz w:val="32"/>
          <w:szCs w:val="32"/>
        </w:rPr>
        <w:t>日前完成安装，</w:t>
      </w:r>
      <w:r w:rsidRPr="003E055E">
        <w:rPr>
          <w:rFonts w:ascii="Times New Roman" w:eastAsia="仿宋_GB2312" w:hAnsi="Times New Roman" w:cs="Times New Roman"/>
          <w:sz w:val="32"/>
          <w:szCs w:val="32"/>
        </w:rPr>
        <w:t>11</w:t>
      </w:r>
      <w:r w:rsidRPr="003E055E">
        <w:rPr>
          <w:rFonts w:ascii="Times New Roman" w:eastAsia="仿宋_GB2312" w:hAnsi="Times New Roman" w:cs="Times New Roman" w:hint="eastAsia"/>
          <w:sz w:val="32"/>
          <w:szCs w:val="32"/>
        </w:rPr>
        <w:t>月</w:t>
      </w:r>
      <w:r w:rsidRPr="003E055E">
        <w:rPr>
          <w:rFonts w:ascii="Times New Roman" w:eastAsia="仿宋_GB2312" w:hAnsi="Times New Roman" w:cs="Times New Roman"/>
          <w:sz w:val="32"/>
          <w:szCs w:val="32"/>
        </w:rPr>
        <w:t>30</w:t>
      </w:r>
      <w:r w:rsidRPr="003E055E">
        <w:rPr>
          <w:rFonts w:ascii="Times New Roman" w:eastAsia="仿宋_GB2312" w:hAnsi="Times New Roman" w:cs="Times New Roman" w:hint="eastAsia"/>
          <w:sz w:val="32"/>
          <w:szCs w:val="32"/>
        </w:rPr>
        <w:t>日前完成联网，</w:t>
      </w:r>
      <w:r w:rsidRPr="003E055E">
        <w:rPr>
          <w:rFonts w:ascii="Times New Roman" w:eastAsia="仿宋_GB2312" w:hAnsi="Times New Roman" w:cs="Times New Roman"/>
          <w:sz w:val="32"/>
          <w:szCs w:val="32"/>
        </w:rPr>
        <w:t>12</w:t>
      </w:r>
      <w:r w:rsidRPr="003E055E">
        <w:rPr>
          <w:rFonts w:ascii="Times New Roman" w:eastAsia="仿宋_GB2312" w:hAnsi="Times New Roman" w:cs="Times New Roman" w:hint="eastAsia"/>
          <w:sz w:val="32"/>
          <w:szCs w:val="32"/>
        </w:rPr>
        <w:t>月</w:t>
      </w:r>
      <w:r w:rsidRPr="003E055E">
        <w:rPr>
          <w:rFonts w:ascii="Times New Roman" w:eastAsia="仿宋_GB2312" w:hAnsi="Times New Roman" w:cs="Times New Roman"/>
          <w:sz w:val="32"/>
          <w:szCs w:val="32"/>
        </w:rPr>
        <w:t>31</w:t>
      </w:r>
      <w:r w:rsidRPr="003E055E">
        <w:rPr>
          <w:rFonts w:ascii="Times New Roman" w:eastAsia="仿宋_GB2312" w:hAnsi="Times New Roman" w:cs="Times New Roman" w:hint="eastAsia"/>
          <w:sz w:val="32"/>
          <w:szCs w:val="32"/>
        </w:rPr>
        <w:t>日前完成验收。</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3</w:t>
      </w:r>
      <w:r w:rsidRPr="003E055E">
        <w:rPr>
          <w:rFonts w:ascii="Times New Roman" w:eastAsia="仿宋_GB2312" w:hAnsi="Times New Roman" w:cs="Times New Roman" w:hint="eastAsia"/>
          <w:sz w:val="32"/>
          <w:szCs w:val="32"/>
        </w:rPr>
        <w:t>、自动监测设备已经安装并联网、但不符合环保部《通知》安装技术要求和有关标准规范的，应于</w:t>
      </w:r>
      <w:r w:rsidRPr="003E055E">
        <w:rPr>
          <w:rFonts w:ascii="Times New Roman" w:eastAsia="仿宋_GB2312" w:hAnsi="Times New Roman" w:cs="Times New Roman"/>
          <w:sz w:val="32"/>
          <w:szCs w:val="32"/>
        </w:rPr>
        <w:t>2017</w:t>
      </w:r>
      <w:r w:rsidRPr="003E055E">
        <w:rPr>
          <w:rFonts w:ascii="Times New Roman" w:eastAsia="仿宋_GB2312" w:hAnsi="Times New Roman" w:cs="Times New Roman" w:hint="eastAsia"/>
          <w:sz w:val="32"/>
          <w:szCs w:val="32"/>
        </w:rPr>
        <w:t>年</w:t>
      </w:r>
      <w:r w:rsidRPr="003E055E">
        <w:rPr>
          <w:rFonts w:ascii="Times New Roman" w:eastAsia="仿宋_GB2312" w:hAnsi="Times New Roman" w:cs="Times New Roman"/>
          <w:sz w:val="32"/>
          <w:szCs w:val="32"/>
        </w:rPr>
        <w:t>11</w:t>
      </w:r>
      <w:r w:rsidRPr="003E055E">
        <w:rPr>
          <w:rFonts w:ascii="Times New Roman" w:eastAsia="仿宋_GB2312" w:hAnsi="Times New Roman" w:cs="Times New Roman" w:hint="eastAsia"/>
          <w:sz w:val="32"/>
          <w:szCs w:val="32"/>
        </w:rPr>
        <w:t>月</w:t>
      </w:r>
      <w:r w:rsidRPr="003E055E">
        <w:rPr>
          <w:rFonts w:ascii="Times New Roman" w:eastAsia="仿宋_GB2312" w:hAnsi="Times New Roman" w:cs="Times New Roman"/>
          <w:sz w:val="32"/>
          <w:szCs w:val="32"/>
        </w:rPr>
        <w:t>30</w:t>
      </w:r>
      <w:r w:rsidRPr="003E055E">
        <w:rPr>
          <w:rFonts w:ascii="Times New Roman" w:eastAsia="仿宋_GB2312" w:hAnsi="Times New Roman" w:cs="Times New Roman" w:hint="eastAsia"/>
          <w:sz w:val="32"/>
          <w:szCs w:val="32"/>
        </w:rPr>
        <w:t>日前完成改造。</w:t>
      </w:r>
    </w:p>
    <w:p w:rsidR="008A0AF1" w:rsidRPr="003E055E" w:rsidRDefault="008A0AF1" w:rsidP="00847C87">
      <w:pPr>
        <w:snapToGrid w:val="0"/>
        <w:spacing w:line="336" w:lineRule="auto"/>
        <w:ind w:firstLineChars="200" w:firstLine="640"/>
        <w:rPr>
          <w:rFonts w:ascii="楷体_GB2312" w:eastAsia="楷体_GB2312" w:hAnsi="Times New Roman" w:cs="Times New Roman" w:hint="eastAsia"/>
          <w:sz w:val="32"/>
          <w:szCs w:val="32"/>
        </w:rPr>
      </w:pPr>
      <w:r w:rsidRPr="003E055E">
        <w:rPr>
          <w:rFonts w:ascii="楷体_GB2312" w:eastAsia="楷体_GB2312" w:hAnsi="Times New Roman" w:cs="Times New Roman" w:hint="eastAsia"/>
          <w:sz w:val="32"/>
          <w:szCs w:val="32"/>
        </w:rPr>
        <w:t>（三）相关要求</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hint="eastAsia"/>
          <w:sz w:val="32"/>
          <w:szCs w:val="32"/>
        </w:rPr>
        <w:t>纳入此次建设范围的纺织染整行业企业应当安装化学需氧量、氨氮、总氮、总磷污染源自动监测设备；制浆造纸企业应当安装化学需氧量、总氮、总磷污染源自动监测设备；污水处理厂应当安装化学需氧量、氨氮、总氮、总磷污染源自动监测设备；其他重点行业属于总氮排放重点行业的应当安装化学需氧量、氨氮、总氮污染源自动监测设备；其他重点行业属于总磷排放重点行业的应当安装化学需氧量、氨氮、总磷污染源自动监测设备。</w:t>
      </w:r>
    </w:p>
    <w:p w:rsidR="008A0AF1" w:rsidRPr="003E055E" w:rsidRDefault="008A0AF1" w:rsidP="00847C87">
      <w:pPr>
        <w:snapToGrid w:val="0"/>
        <w:spacing w:line="336" w:lineRule="auto"/>
        <w:ind w:firstLineChars="200" w:firstLine="640"/>
        <w:rPr>
          <w:rFonts w:ascii="黑体" w:eastAsia="黑体" w:hAnsi="黑体" w:cs="Times New Roman"/>
          <w:sz w:val="32"/>
          <w:szCs w:val="32"/>
        </w:rPr>
      </w:pPr>
      <w:r w:rsidRPr="003E055E">
        <w:rPr>
          <w:rFonts w:ascii="黑体" w:eastAsia="黑体" w:hAnsi="黑体" w:cs="Times New Roman" w:hint="eastAsia"/>
          <w:sz w:val="32"/>
          <w:szCs w:val="32"/>
        </w:rPr>
        <w:t>三、工作要求</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1</w:t>
      </w:r>
      <w:r w:rsidRPr="003E055E">
        <w:rPr>
          <w:rFonts w:ascii="Times New Roman" w:eastAsia="仿宋_GB2312" w:hAnsi="Times New Roman" w:cs="Times New Roman" w:hint="eastAsia"/>
          <w:sz w:val="32"/>
          <w:szCs w:val="32"/>
        </w:rPr>
        <w:t>、请各相关区要督促辖区内废气、废水企业落实企业主体责任，严格按照有关技术标准规范、安装技术要求（见附件</w:t>
      </w:r>
      <w:r w:rsidRPr="003E055E">
        <w:rPr>
          <w:rFonts w:ascii="Times New Roman" w:eastAsia="仿宋_GB2312" w:hAnsi="Times New Roman" w:cs="Times New Roman"/>
          <w:sz w:val="32"/>
          <w:szCs w:val="32"/>
        </w:rPr>
        <w:t>3</w:t>
      </w:r>
      <w:r w:rsidRPr="003E055E">
        <w:rPr>
          <w:rFonts w:ascii="Times New Roman" w:eastAsia="仿宋_GB2312" w:hAnsi="Times New Roman" w:cs="Times New Roman" w:hint="eastAsia"/>
          <w:sz w:val="32"/>
          <w:szCs w:val="32"/>
        </w:rPr>
        <w:t>），建设规范的排放口、站房、采样平台，配备安装必要的电源、安防、通讯网络、温度控制、视频监视等设施，安装自动监测设备。</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2</w:t>
      </w:r>
      <w:r w:rsidRPr="003E055E">
        <w:rPr>
          <w:rFonts w:ascii="Times New Roman" w:eastAsia="仿宋_GB2312" w:hAnsi="Times New Roman" w:cs="Times New Roman" w:hint="eastAsia"/>
          <w:sz w:val="32"/>
          <w:szCs w:val="32"/>
        </w:rPr>
        <w:t>、环保部门不得组织对重点排污单位为主要出资方的自动</w:t>
      </w:r>
      <w:r w:rsidRPr="003E055E">
        <w:rPr>
          <w:rFonts w:ascii="Times New Roman" w:eastAsia="仿宋_GB2312" w:hAnsi="Times New Roman" w:cs="Times New Roman" w:hint="eastAsia"/>
          <w:sz w:val="32"/>
          <w:szCs w:val="32"/>
        </w:rPr>
        <w:lastRenderedPageBreak/>
        <w:t>监测设备安装联网工作进行验收。排污单位自动监测设备安装联网或者改造工作完成后，应由购置建设的主要出资方按照有关技术标准规范组织验收，验收有关资料交有管辖权的环保部门备案。</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3</w:t>
      </w:r>
      <w:r w:rsidRPr="003E055E">
        <w:rPr>
          <w:rFonts w:ascii="Times New Roman" w:eastAsia="仿宋_GB2312" w:hAnsi="Times New Roman" w:cs="Times New Roman" w:hint="eastAsia"/>
          <w:sz w:val="32"/>
          <w:szCs w:val="32"/>
        </w:rPr>
        <w:t>、请各相关区从</w:t>
      </w:r>
      <w:r w:rsidRPr="003E055E">
        <w:rPr>
          <w:rFonts w:ascii="Times New Roman" w:eastAsia="仿宋_GB2312" w:hAnsi="Times New Roman" w:cs="Times New Roman"/>
          <w:sz w:val="32"/>
          <w:szCs w:val="32"/>
        </w:rPr>
        <w:t>10</w:t>
      </w:r>
      <w:r w:rsidRPr="003E055E">
        <w:rPr>
          <w:rFonts w:ascii="Times New Roman" w:eastAsia="仿宋_GB2312" w:hAnsi="Times New Roman" w:cs="Times New Roman" w:hint="eastAsia"/>
          <w:sz w:val="32"/>
          <w:szCs w:val="32"/>
        </w:rPr>
        <w:t>月</w:t>
      </w:r>
      <w:r w:rsidRPr="003E055E">
        <w:rPr>
          <w:rFonts w:ascii="Times New Roman" w:eastAsia="仿宋_GB2312" w:hAnsi="Times New Roman" w:cs="Times New Roman"/>
          <w:sz w:val="32"/>
          <w:szCs w:val="32"/>
        </w:rPr>
        <w:t>9</w:t>
      </w:r>
      <w:r w:rsidRPr="003E055E">
        <w:rPr>
          <w:rFonts w:ascii="Times New Roman" w:eastAsia="仿宋_GB2312" w:hAnsi="Times New Roman" w:cs="Times New Roman" w:hint="eastAsia"/>
          <w:sz w:val="32"/>
          <w:szCs w:val="32"/>
        </w:rPr>
        <w:t>日起每周三中午前</w:t>
      </w:r>
      <w:proofErr w:type="gramStart"/>
      <w:r w:rsidRPr="003E055E">
        <w:rPr>
          <w:rFonts w:ascii="Times New Roman" w:eastAsia="仿宋_GB2312" w:hAnsi="Times New Roman" w:cs="Times New Roman" w:hint="eastAsia"/>
          <w:sz w:val="32"/>
          <w:szCs w:val="32"/>
        </w:rPr>
        <w:t>报送局盖章</w:t>
      </w:r>
      <w:proofErr w:type="gramEnd"/>
      <w:r w:rsidRPr="003E055E">
        <w:rPr>
          <w:rFonts w:ascii="Times New Roman" w:eastAsia="仿宋_GB2312" w:hAnsi="Times New Roman" w:cs="Times New Roman" w:hint="eastAsia"/>
          <w:sz w:val="32"/>
          <w:szCs w:val="32"/>
        </w:rPr>
        <w:t>版废气、废水建设工作进展调度表（模板见附件</w:t>
      </w:r>
      <w:r w:rsidRPr="003E055E">
        <w:rPr>
          <w:rFonts w:ascii="Times New Roman" w:eastAsia="仿宋_GB2312" w:hAnsi="Times New Roman" w:cs="Times New Roman"/>
          <w:sz w:val="32"/>
          <w:szCs w:val="32"/>
        </w:rPr>
        <w:t>4</w:t>
      </w:r>
      <w:r w:rsidRPr="003E055E">
        <w:rPr>
          <w:rFonts w:ascii="Times New Roman" w:eastAsia="仿宋_GB2312" w:hAnsi="Times New Roman" w:cs="Times New Roman" w:hint="eastAsia"/>
          <w:sz w:val="32"/>
          <w:szCs w:val="32"/>
        </w:rPr>
        <w:t>、</w:t>
      </w:r>
      <w:r w:rsidRPr="003E055E">
        <w:rPr>
          <w:rFonts w:ascii="Times New Roman" w:eastAsia="仿宋_GB2312" w:hAnsi="Times New Roman" w:cs="Times New Roman"/>
          <w:sz w:val="32"/>
          <w:szCs w:val="32"/>
        </w:rPr>
        <w:t>5</w:t>
      </w:r>
      <w:r w:rsidRPr="003E055E">
        <w:rPr>
          <w:rFonts w:ascii="Times New Roman" w:eastAsia="仿宋_GB2312" w:hAnsi="Times New Roman" w:cs="Times New Roman" w:hint="eastAsia"/>
          <w:sz w:val="32"/>
          <w:szCs w:val="32"/>
        </w:rPr>
        <w:t>），</w:t>
      </w:r>
      <w:r w:rsidRPr="003E055E">
        <w:rPr>
          <w:rFonts w:ascii="Times New Roman" w:eastAsia="仿宋_GB2312" w:hAnsi="Times New Roman" w:cs="Times New Roman"/>
          <w:sz w:val="32"/>
          <w:szCs w:val="32"/>
        </w:rPr>
        <w:fldChar w:fldCharType="begin"/>
      </w:r>
      <w:r w:rsidRPr="003E055E">
        <w:rPr>
          <w:rFonts w:ascii="Times New Roman" w:eastAsia="仿宋_GB2312" w:hAnsi="Times New Roman" w:cs="Times New Roman"/>
          <w:sz w:val="32"/>
          <w:szCs w:val="32"/>
        </w:rPr>
        <w:instrText>HYPERLINK "mailto:</w:instrText>
      </w:r>
      <w:r w:rsidRPr="003E055E">
        <w:rPr>
          <w:rFonts w:ascii="Times New Roman" w:eastAsia="仿宋_GB2312" w:hAnsi="Times New Roman" w:cs="Times New Roman"/>
          <w:sz w:val="32"/>
          <w:szCs w:val="32"/>
        </w:rPr>
        <w:instrText>同时将电子版发送</w:instrText>
      </w:r>
      <w:r w:rsidRPr="003E055E">
        <w:rPr>
          <w:rFonts w:ascii="Times New Roman" w:eastAsia="仿宋_GB2312" w:hAnsi="Times New Roman" w:cs="Times New Roman"/>
          <w:sz w:val="32"/>
          <w:szCs w:val="32"/>
        </w:rPr>
        <w:instrText>tjzxjk@163.com"</w:instrText>
      </w:r>
      <w:r w:rsidRPr="003E055E">
        <w:rPr>
          <w:rFonts w:ascii="Times New Roman" w:eastAsia="仿宋_GB2312" w:hAnsi="Times New Roman" w:cs="Times New Roman"/>
          <w:sz w:val="32"/>
          <w:szCs w:val="32"/>
        </w:rPr>
        <w:fldChar w:fldCharType="separate"/>
      </w:r>
      <w:r w:rsidRPr="003E055E">
        <w:rPr>
          <w:rFonts w:ascii="Times New Roman" w:eastAsia="仿宋_GB2312" w:hAnsi="Times New Roman" w:cs="Times New Roman" w:hint="eastAsia"/>
          <w:sz w:val="32"/>
          <w:szCs w:val="32"/>
        </w:rPr>
        <w:t>同时将电子版发送</w:t>
      </w:r>
      <w:r w:rsidRPr="003E055E">
        <w:rPr>
          <w:rFonts w:ascii="Times New Roman" w:eastAsia="仿宋_GB2312" w:hAnsi="Times New Roman" w:cs="Times New Roman"/>
          <w:sz w:val="32"/>
          <w:szCs w:val="32"/>
        </w:rPr>
        <w:t>tjzxjk@163.com</w:t>
      </w:r>
      <w:r w:rsidRPr="003E055E">
        <w:rPr>
          <w:rFonts w:ascii="Times New Roman" w:eastAsia="仿宋_GB2312" w:hAnsi="Times New Roman" w:cs="Times New Roman"/>
          <w:sz w:val="32"/>
          <w:szCs w:val="32"/>
        </w:rPr>
        <w:fldChar w:fldCharType="end"/>
      </w:r>
      <w:r w:rsidRPr="003E055E">
        <w:rPr>
          <w:rFonts w:ascii="Times New Roman" w:eastAsia="仿宋_GB2312" w:hAnsi="Times New Roman" w:cs="Times New Roman"/>
          <w:sz w:val="32"/>
          <w:szCs w:val="32"/>
        </w:rPr>
        <w:t xml:space="preserve"> </w:t>
      </w:r>
      <w:r w:rsidRPr="003E055E">
        <w:rPr>
          <w:rFonts w:ascii="Times New Roman" w:eastAsia="仿宋_GB2312" w:hAnsi="Times New Roman" w:cs="Times New Roman" w:hint="eastAsia"/>
          <w:sz w:val="32"/>
          <w:szCs w:val="32"/>
        </w:rPr>
        <w:t>邮箱。</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4</w:t>
      </w:r>
      <w:r w:rsidRPr="003E055E">
        <w:rPr>
          <w:rFonts w:ascii="Times New Roman" w:eastAsia="仿宋_GB2312" w:hAnsi="Times New Roman" w:cs="Times New Roman" w:hint="eastAsia"/>
          <w:sz w:val="32"/>
          <w:szCs w:val="32"/>
        </w:rPr>
        <w:t>、请各区环保局认真做好我市高架源污染物自动监测建设工作，我局将适时通报相关情况。</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 xml:space="preserve">  </w:t>
      </w:r>
      <w:r w:rsidRPr="003E055E">
        <w:rPr>
          <w:rFonts w:ascii="Times New Roman" w:eastAsia="仿宋_GB2312" w:hAnsi="Times New Roman" w:cs="Times New Roman" w:hint="eastAsia"/>
          <w:sz w:val="32"/>
          <w:szCs w:val="32"/>
        </w:rPr>
        <w:t>附件：</w:t>
      </w:r>
      <w:r w:rsidRPr="003E055E">
        <w:rPr>
          <w:rFonts w:ascii="Times New Roman" w:eastAsia="仿宋_GB2312" w:hAnsi="Times New Roman" w:cs="Times New Roman"/>
          <w:sz w:val="32"/>
          <w:szCs w:val="32"/>
        </w:rPr>
        <w:t xml:space="preserve">1. </w:t>
      </w:r>
      <w:r w:rsidRPr="003E055E">
        <w:rPr>
          <w:rFonts w:ascii="Times New Roman" w:eastAsia="仿宋_GB2312" w:hAnsi="Times New Roman" w:cs="Times New Roman" w:hint="eastAsia"/>
          <w:sz w:val="32"/>
          <w:szCs w:val="32"/>
        </w:rPr>
        <w:t>天津市废气企业自动监测建设名单</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 xml:space="preserve">        2. </w:t>
      </w:r>
      <w:r w:rsidRPr="003E055E">
        <w:rPr>
          <w:rFonts w:ascii="Times New Roman" w:eastAsia="仿宋_GB2312" w:hAnsi="Times New Roman" w:cs="Times New Roman" w:hint="eastAsia"/>
          <w:sz w:val="32"/>
          <w:szCs w:val="32"/>
        </w:rPr>
        <w:t>天津市废水企业自动监测建设名单</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 xml:space="preserve">        3. </w:t>
      </w:r>
      <w:r w:rsidRPr="003E055E">
        <w:rPr>
          <w:rFonts w:ascii="Times New Roman" w:eastAsia="仿宋_GB2312" w:hAnsi="Times New Roman" w:cs="Times New Roman" w:hint="eastAsia"/>
          <w:sz w:val="32"/>
          <w:szCs w:val="32"/>
        </w:rPr>
        <w:t>污染源自动监测设备安装建设技术要求</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 xml:space="preserve">        4. </w:t>
      </w:r>
      <w:r w:rsidRPr="003E055E">
        <w:rPr>
          <w:rFonts w:ascii="Times New Roman" w:eastAsia="仿宋_GB2312" w:hAnsi="Times New Roman" w:cs="Times New Roman" w:hint="eastAsia"/>
          <w:sz w:val="32"/>
          <w:szCs w:val="32"/>
        </w:rPr>
        <w:t>废气重点污染源自动监测系统建设情况调度表</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 xml:space="preserve">        5. </w:t>
      </w:r>
      <w:r w:rsidRPr="003E055E">
        <w:rPr>
          <w:rFonts w:ascii="Times New Roman" w:eastAsia="仿宋_GB2312" w:hAnsi="Times New Roman" w:cs="Times New Roman" w:hint="eastAsia"/>
          <w:sz w:val="32"/>
          <w:szCs w:val="32"/>
        </w:rPr>
        <w:t>废水重点污染源自动监测系统建设情况调度表</w:t>
      </w:r>
    </w:p>
    <w:p w:rsidR="008A0AF1"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 xml:space="preserve">          </w:t>
      </w:r>
    </w:p>
    <w:p w:rsidR="008A0AF1" w:rsidRPr="003E055E" w:rsidRDefault="008A0AF1" w:rsidP="00847C87">
      <w:pPr>
        <w:snapToGrid w:val="0"/>
        <w:spacing w:line="336" w:lineRule="auto"/>
        <w:ind w:firstLineChars="200" w:firstLine="640"/>
        <w:rPr>
          <w:rFonts w:ascii="Times New Roman" w:eastAsia="仿宋_GB2312" w:hAnsi="Times New Roman" w:cs="Times New Roman" w:hint="eastAsia"/>
          <w:sz w:val="32"/>
          <w:szCs w:val="32"/>
        </w:rPr>
      </w:pPr>
    </w:p>
    <w:p w:rsidR="00847C87" w:rsidRPr="003E055E" w:rsidRDefault="00847C87" w:rsidP="00847C87">
      <w:pPr>
        <w:snapToGrid w:val="0"/>
        <w:spacing w:line="336" w:lineRule="auto"/>
        <w:ind w:firstLineChars="200" w:firstLine="640"/>
        <w:rPr>
          <w:rFonts w:ascii="Times New Roman" w:eastAsia="仿宋_GB2312" w:hAnsi="Times New Roman" w:cs="Times New Roman"/>
          <w:sz w:val="32"/>
          <w:szCs w:val="32"/>
        </w:rPr>
      </w:pPr>
    </w:p>
    <w:p w:rsidR="004557AA" w:rsidRPr="003E055E" w:rsidRDefault="008A0AF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hint="eastAsia"/>
          <w:sz w:val="32"/>
          <w:szCs w:val="32"/>
        </w:rPr>
        <w:t xml:space="preserve">                           </w:t>
      </w:r>
      <w:r w:rsidRPr="003E055E">
        <w:rPr>
          <w:rFonts w:ascii="Times New Roman" w:eastAsia="仿宋_GB2312" w:hAnsi="Times New Roman" w:cs="Times New Roman"/>
          <w:sz w:val="32"/>
          <w:szCs w:val="32"/>
        </w:rPr>
        <w:t>2017</w:t>
      </w:r>
      <w:r w:rsidRPr="003E055E">
        <w:rPr>
          <w:rFonts w:ascii="Times New Roman" w:eastAsia="仿宋_GB2312" w:hAnsi="Times New Roman" w:cs="Times New Roman" w:hint="eastAsia"/>
          <w:sz w:val="32"/>
          <w:szCs w:val="32"/>
        </w:rPr>
        <w:t>年</w:t>
      </w:r>
      <w:r w:rsidRPr="003E055E">
        <w:rPr>
          <w:rFonts w:ascii="Times New Roman" w:eastAsia="仿宋_GB2312" w:hAnsi="Times New Roman" w:cs="Times New Roman"/>
          <w:sz w:val="32"/>
          <w:szCs w:val="32"/>
        </w:rPr>
        <w:t>9</w:t>
      </w:r>
      <w:r w:rsidRPr="003E055E">
        <w:rPr>
          <w:rFonts w:ascii="Times New Roman" w:eastAsia="仿宋_GB2312" w:hAnsi="Times New Roman" w:cs="Times New Roman" w:hint="eastAsia"/>
          <w:sz w:val="32"/>
          <w:szCs w:val="32"/>
        </w:rPr>
        <w:t>月</w:t>
      </w:r>
      <w:r w:rsidR="00847C87" w:rsidRPr="003E055E">
        <w:rPr>
          <w:rFonts w:ascii="Times New Roman" w:eastAsia="仿宋_GB2312" w:hAnsi="Times New Roman" w:cs="Times New Roman" w:hint="eastAsia"/>
          <w:sz w:val="32"/>
          <w:szCs w:val="32"/>
        </w:rPr>
        <w:t>26</w:t>
      </w:r>
      <w:r w:rsidRPr="003E055E">
        <w:rPr>
          <w:rFonts w:ascii="Times New Roman" w:eastAsia="仿宋_GB2312" w:hAnsi="Times New Roman" w:cs="Times New Roman" w:hint="eastAsia"/>
          <w:sz w:val="32"/>
          <w:szCs w:val="32"/>
        </w:rPr>
        <w:t>日</w:t>
      </w:r>
    </w:p>
    <w:p w:rsidR="004557AA" w:rsidRPr="003E055E" w:rsidRDefault="00366011"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（联系人</w:t>
      </w:r>
      <w:r w:rsidRPr="003E055E">
        <w:rPr>
          <w:rFonts w:ascii="Times New Roman" w:eastAsia="仿宋_GB2312" w:hAnsi="Times New Roman" w:cs="Times New Roman" w:hint="eastAsia"/>
          <w:sz w:val="32"/>
          <w:szCs w:val="32"/>
        </w:rPr>
        <w:t>：</w:t>
      </w:r>
      <w:r w:rsidR="004557AA" w:rsidRPr="003E055E">
        <w:rPr>
          <w:rFonts w:ascii="Times New Roman" w:eastAsia="仿宋_GB2312" w:hAnsi="Times New Roman" w:cs="Times New Roman"/>
          <w:sz w:val="32"/>
          <w:szCs w:val="32"/>
        </w:rPr>
        <w:t>市环境监测中心</w:t>
      </w:r>
      <w:r w:rsidR="004557AA" w:rsidRPr="003E055E">
        <w:rPr>
          <w:rFonts w:ascii="Times New Roman" w:eastAsia="仿宋_GB2312" w:hAnsi="Times New Roman" w:cs="Times New Roman"/>
          <w:sz w:val="32"/>
          <w:szCs w:val="32"/>
        </w:rPr>
        <w:t xml:space="preserve">  </w:t>
      </w:r>
      <w:proofErr w:type="gramStart"/>
      <w:r w:rsidR="00B526A5" w:rsidRPr="003E055E">
        <w:rPr>
          <w:rFonts w:ascii="Times New Roman" w:eastAsia="仿宋_GB2312" w:hAnsi="Times New Roman" w:cs="Times New Roman" w:hint="eastAsia"/>
          <w:sz w:val="32"/>
          <w:szCs w:val="32"/>
        </w:rPr>
        <w:t>周晶</w:t>
      </w:r>
      <w:proofErr w:type="gramEnd"/>
      <w:r w:rsidR="00854BF5" w:rsidRPr="003E055E">
        <w:rPr>
          <w:rFonts w:ascii="Times New Roman" w:eastAsia="仿宋_GB2312" w:hAnsi="Times New Roman" w:cs="Times New Roman"/>
          <w:sz w:val="32"/>
          <w:szCs w:val="32"/>
        </w:rPr>
        <w:t xml:space="preserve"> </w:t>
      </w:r>
      <w:r w:rsidR="00854BF5" w:rsidRPr="003E055E">
        <w:rPr>
          <w:rFonts w:ascii="Times New Roman" w:eastAsia="仿宋_GB2312" w:hAnsi="Times New Roman" w:cs="Times New Roman"/>
          <w:sz w:val="32"/>
          <w:szCs w:val="32"/>
        </w:rPr>
        <w:t>张莹</w:t>
      </w:r>
    </w:p>
    <w:p w:rsidR="00EE320B" w:rsidRPr="003E055E" w:rsidRDefault="004557AA" w:rsidP="00847C87">
      <w:pPr>
        <w:snapToGrid w:val="0"/>
        <w:spacing w:line="336" w:lineRule="auto"/>
        <w:ind w:firstLineChars="700" w:firstLine="2240"/>
        <w:rPr>
          <w:rFonts w:ascii="Times New Roman" w:eastAsia="仿宋_GB2312" w:hAnsi="Times New Roman" w:cs="Times New Roman"/>
          <w:sz w:val="32"/>
          <w:szCs w:val="32"/>
        </w:rPr>
      </w:pPr>
      <w:r w:rsidRPr="003E055E">
        <w:rPr>
          <w:rFonts w:ascii="Times New Roman" w:eastAsia="仿宋_GB2312" w:hAnsi="Times New Roman" w:cs="Times New Roman"/>
          <w:sz w:val="32"/>
          <w:szCs w:val="32"/>
        </w:rPr>
        <w:t>联系电话</w:t>
      </w:r>
      <w:r w:rsidRPr="003E055E">
        <w:rPr>
          <w:rFonts w:ascii="Times New Roman" w:eastAsia="仿宋_GB2312" w:hAnsi="Times New Roman" w:cs="Times New Roman"/>
          <w:sz w:val="32"/>
          <w:szCs w:val="32"/>
        </w:rPr>
        <w:t>/</w:t>
      </w:r>
      <w:r w:rsidRPr="003E055E">
        <w:rPr>
          <w:rFonts w:ascii="Times New Roman" w:eastAsia="仿宋_GB2312" w:hAnsi="Times New Roman" w:cs="Times New Roman"/>
          <w:sz w:val="32"/>
          <w:szCs w:val="32"/>
        </w:rPr>
        <w:t>传真：</w:t>
      </w:r>
      <w:r w:rsidRPr="003E055E">
        <w:rPr>
          <w:rFonts w:ascii="Times New Roman" w:eastAsia="仿宋_GB2312" w:hAnsi="Times New Roman" w:cs="Times New Roman"/>
          <w:sz w:val="32"/>
          <w:szCs w:val="32"/>
        </w:rPr>
        <w:t>022-87671976</w:t>
      </w:r>
      <w:r w:rsidRPr="003E055E">
        <w:rPr>
          <w:rFonts w:ascii="Times New Roman" w:eastAsia="仿宋_GB2312" w:hAnsi="Times New Roman" w:cs="Times New Roman"/>
          <w:sz w:val="32"/>
          <w:szCs w:val="32"/>
        </w:rPr>
        <w:t>）</w:t>
      </w:r>
    </w:p>
    <w:p w:rsidR="0088429E" w:rsidRPr="003E055E" w:rsidRDefault="00EE320B" w:rsidP="00847C87">
      <w:pPr>
        <w:snapToGrid w:val="0"/>
        <w:spacing w:line="336" w:lineRule="auto"/>
        <w:ind w:firstLineChars="200" w:firstLine="640"/>
        <w:rPr>
          <w:rFonts w:ascii="Times New Roman" w:eastAsia="仿宋_GB2312" w:hAnsi="Times New Roman" w:cs="Times New Roman"/>
          <w:sz w:val="32"/>
          <w:szCs w:val="32"/>
        </w:rPr>
      </w:pPr>
      <w:r w:rsidRPr="003E055E">
        <w:rPr>
          <w:rFonts w:ascii="Times New Roman" w:eastAsia="仿宋_GB2312" w:hAnsi="Times New Roman" w:cs="Times New Roman" w:hint="eastAsia"/>
          <w:sz w:val="32"/>
          <w:szCs w:val="32"/>
        </w:rPr>
        <w:t>（此件</w:t>
      </w:r>
      <w:r w:rsidR="00B526A5" w:rsidRPr="003E055E">
        <w:rPr>
          <w:rFonts w:ascii="Times New Roman" w:eastAsia="仿宋_GB2312" w:hAnsi="Times New Roman" w:cs="Times New Roman" w:hint="eastAsia"/>
          <w:sz w:val="32"/>
          <w:szCs w:val="32"/>
        </w:rPr>
        <w:t>主动</w:t>
      </w:r>
      <w:r w:rsidRPr="003E055E">
        <w:rPr>
          <w:rFonts w:ascii="Times New Roman" w:eastAsia="仿宋_GB2312" w:hAnsi="Times New Roman" w:cs="Times New Roman"/>
          <w:sz w:val="32"/>
          <w:szCs w:val="32"/>
        </w:rPr>
        <w:t>公开</w:t>
      </w:r>
      <w:r w:rsidRPr="003E055E">
        <w:rPr>
          <w:rFonts w:ascii="Times New Roman" w:eastAsia="仿宋_GB2312" w:hAnsi="Times New Roman" w:cs="Times New Roman" w:hint="eastAsia"/>
          <w:sz w:val="32"/>
          <w:szCs w:val="32"/>
        </w:rPr>
        <w:t>）</w:t>
      </w:r>
      <w:r w:rsidR="0088429E" w:rsidRPr="003E055E">
        <w:rPr>
          <w:rFonts w:ascii="Times New Roman" w:eastAsia="仿宋_GB2312" w:hAnsi="Times New Roman" w:cs="Times New Roman"/>
          <w:sz w:val="32"/>
          <w:szCs w:val="32"/>
        </w:rPr>
        <w:br w:type="page"/>
      </w:r>
    </w:p>
    <w:p w:rsidR="002B16F5" w:rsidRPr="003E055E" w:rsidRDefault="002B16F5" w:rsidP="002B16F5">
      <w:pPr>
        <w:adjustRightInd w:val="0"/>
        <w:snapToGrid w:val="0"/>
        <w:spacing w:line="360" w:lineRule="auto"/>
        <w:jc w:val="left"/>
        <w:rPr>
          <w:rFonts w:ascii="Times New Roman" w:eastAsia="黑体" w:hAnsi="Times New Roman" w:cs="Times New Roman"/>
          <w:sz w:val="32"/>
          <w:szCs w:val="32"/>
        </w:rPr>
      </w:pPr>
      <w:r w:rsidRPr="003E055E">
        <w:rPr>
          <w:rFonts w:ascii="Times New Roman" w:eastAsia="黑体" w:hAnsi="Times New Roman" w:cs="Times New Roman" w:hint="eastAsia"/>
          <w:sz w:val="32"/>
          <w:szCs w:val="32"/>
        </w:rPr>
        <w:lastRenderedPageBreak/>
        <w:t>附件</w:t>
      </w:r>
      <w:r w:rsidRPr="003E055E">
        <w:rPr>
          <w:rFonts w:ascii="Times New Roman" w:eastAsia="黑体" w:hAnsi="Times New Roman" w:cs="Times New Roman" w:hint="eastAsia"/>
          <w:sz w:val="32"/>
          <w:szCs w:val="32"/>
        </w:rPr>
        <w:t>1</w:t>
      </w:r>
    </w:p>
    <w:p w:rsidR="002B16F5" w:rsidRPr="001A2D78" w:rsidRDefault="002B16F5" w:rsidP="002B16F5">
      <w:pPr>
        <w:adjustRightInd w:val="0"/>
        <w:snapToGrid w:val="0"/>
        <w:spacing w:line="360" w:lineRule="auto"/>
        <w:jc w:val="center"/>
        <w:rPr>
          <w:rFonts w:ascii="方正小标宋简体" w:eastAsia="方正小标宋简体" w:hAnsi="宋体" w:cs="宋体" w:hint="eastAsia"/>
          <w:bCs/>
          <w:kern w:val="0"/>
          <w:sz w:val="36"/>
          <w:szCs w:val="36"/>
        </w:rPr>
      </w:pPr>
      <w:r w:rsidRPr="001A2D78">
        <w:rPr>
          <w:rFonts w:ascii="方正小标宋简体" w:eastAsia="方正小标宋简体" w:hAnsi="宋体" w:cs="宋体" w:hint="eastAsia"/>
          <w:bCs/>
          <w:kern w:val="0"/>
          <w:sz w:val="36"/>
          <w:szCs w:val="36"/>
        </w:rPr>
        <w:t>天津市废气企业自动监测建设名单</w:t>
      </w:r>
    </w:p>
    <w:tbl>
      <w:tblPr>
        <w:tblW w:w="9122"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76"/>
        <w:gridCol w:w="1639"/>
        <w:gridCol w:w="6207"/>
      </w:tblGrid>
      <w:tr w:rsidR="002B16F5" w:rsidRPr="003E055E" w:rsidTr="002B16F5">
        <w:trPr>
          <w:trHeight w:val="461"/>
          <w:tblHeader/>
          <w:jc w:val="center"/>
        </w:trPr>
        <w:tc>
          <w:tcPr>
            <w:tcW w:w="1276" w:type="dxa"/>
            <w:tcBorders>
              <w:top w:val="single" w:sz="12" w:space="0" w:color="auto"/>
              <w:bottom w:val="single" w:sz="12" w:space="0" w:color="auto"/>
            </w:tcBorders>
            <w:shd w:val="clear" w:color="auto" w:fill="auto"/>
            <w:noWrap/>
            <w:vAlign w:val="center"/>
            <w:hideMark/>
          </w:tcPr>
          <w:p w:rsidR="002B16F5" w:rsidRPr="003E055E" w:rsidRDefault="002B16F5" w:rsidP="002B16F5">
            <w:pPr>
              <w:widowControl/>
              <w:jc w:val="center"/>
              <w:rPr>
                <w:rFonts w:ascii="宋体" w:eastAsia="宋体" w:hAnsi="宋体" w:cs="Times New Roman"/>
                <w:bCs/>
                <w:color w:val="000000"/>
                <w:kern w:val="0"/>
                <w:szCs w:val="21"/>
              </w:rPr>
            </w:pPr>
            <w:r w:rsidRPr="003E055E">
              <w:rPr>
                <w:rFonts w:ascii="宋体" w:eastAsia="宋体" w:hAnsi="宋体" w:cs="Times New Roman"/>
                <w:bCs/>
                <w:color w:val="000000"/>
                <w:kern w:val="0"/>
                <w:szCs w:val="21"/>
              </w:rPr>
              <w:t>序号</w:t>
            </w:r>
          </w:p>
        </w:tc>
        <w:tc>
          <w:tcPr>
            <w:tcW w:w="1639" w:type="dxa"/>
            <w:tcBorders>
              <w:top w:val="single" w:sz="12" w:space="0" w:color="auto"/>
              <w:bottom w:val="single" w:sz="12" w:space="0" w:color="auto"/>
            </w:tcBorders>
            <w:shd w:val="clear" w:color="auto" w:fill="auto"/>
            <w:noWrap/>
            <w:vAlign w:val="center"/>
            <w:hideMark/>
          </w:tcPr>
          <w:p w:rsidR="002B16F5" w:rsidRPr="003E055E" w:rsidRDefault="002B16F5" w:rsidP="002B16F5">
            <w:pPr>
              <w:widowControl/>
              <w:jc w:val="center"/>
              <w:rPr>
                <w:rFonts w:ascii="宋体" w:eastAsia="宋体" w:hAnsi="宋体" w:cs="Times New Roman"/>
                <w:bCs/>
                <w:color w:val="000000"/>
                <w:kern w:val="0"/>
                <w:szCs w:val="21"/>
              </w:rPr>
            </w:pPr>
            <w:r w:rsidRPr="003E055E">
              <w:rPr>
                <w:rFonts w:ascii="宋体" w:eastAsia="宋体" w:hAnsi="宋体" w:cs="Times New Roman"/>
                <w:bCs/>
                <w:color w:val="000000"/>
                <w:kern w:val="0"/>
                <w:szCs w:val="21"/>
              </w:rPr>
              <w:t>行政区</w:t>
            </w:r>
          </w:p>
        </w:tc>
        <w:tc>
          <w:tcPr>
            <w:tcW w:w="6207" w:type="dxa"/>
            <w:tcBorders>
              <w:top w:val="single" w:sz="12" w:space="0" w:color="auto"/>
              <w:bottom w:val="single" w:sz="12" w:space="0" w:color="auto"/>
            </w:tcBorders>
            <w:shd w:val="clear" w:color="auto" w:fill="auto"/>
            <w:noWrap/>
            <w:vAlign w:val="center"/>
            <w:hideMark/>
          </w:tcPr>
          <w:p w:rsidR="002B16F5" w:rsidRPr="003E055E" w:rsidRDefault="002B16F5" w:rsidP="002B16F5">
            <w:pPr>
              <w:widowControl/>
              <w:jc w:val="center"/>
              <w:rPr>
                <w:rFonts w:ascii="宋体" w:eastAsia="宋体" w:hAnsi="宋体" w:cs="Times New Roman"/>
                <w:bCs/>
                <w:kern w:val="0"/>
                <w:szCs w:val="21"/>
              </w:rPr>
            </w:pPr>
            <w:r w:rsidRPr="003E055E">
              <w:rPr>
                <w:rFonts w:ascii="宋体" w:eastAsia="宋体" w:hAnsi="宋体" w:cs="Times New Roman"/>
                <w:bCs/>
                <w:kern w:val="0"/>
                <w:szCs w:val="21"/>
              </w:rPr>
              <w:t>企业名称</w:t>
            </w:r>
          </w:p>
        </w:tc>
      </w:tr>
      <w:tr w:rsidR="002B16F5" w:rsidRPr="003E055E" w:rsidTr="002B16F5">
        <w:trPr>
          <w:trHeight w:val="360"/>
          <w:jc w:val="center"/>
        </w:trPr>
        <w:tc>
          <w:tcPr>
            <w:tcW w:w="1276" w:type="dxa"/>
            <w:tcBorders>
              <w:top w:val="single" w:sz="12" w:space="0" w:color="auto"/>
            </w:tcBorders>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1639" w:type="dxa"/>
            <w:vMerge w:val="restart"/>
            <w:tcBorders>
              <w:top w:val="single" w:sz="12" w:space="0" w:color="auto"/>
            </w:tcBorders>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河北区</w:t>
            </w:r>
          </w:p>
        </w:tc>
        <w:tc>
          <w:tcPr>
            <w:tcW w:w="6207" w:type="dxa"/>
            <w:tcBorders>
              <w:top w:val="single" w:sz="12" w:space="0" w:color="auto"/>
            </w:tcBorders>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天津市川云里物业管理服务中心</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2</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天津泰嘉供热</w:t>
            </w:r>
            <w:proofErr w:type="gramStart"/>
            <w:r w:rsidRPr="003E055E">
              <w:rPr>
                <w:rFonts w:hint="eastAsia"/>
                <w:color w:val="000000"/>
                <w:szCs w:val="21"/>
              </w:rPr>
              <w:t>力管理</w:t>
            </w:r>
            <w:proofErr w:type="gramEnd"/>
            <w:r w:rsidRPr="003E055E">
              <w:rPr>
                <w:rFonts w:hint="eastAsia"/>
                <w:color w:val="000000"/>
                <w:szCs w:val="21"/>
              </w:rPr>
              <w:t>中心富强道供热站</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3</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天津泰嘉供热</w:t>
            </w:r>
            <w:proofErr w:type="gramStart"/>
            <w:r w:rsidRPr="003E055E">
              <w:rPr>
                <w:rFonts w:hint="eastAsia"/>
                <w:color w:val="000000"/>
                <w:szCs w:val="21"/>
              </w:rPr>
              <w:t>力管理</w:t>
            </w:r>
            <w:proofErr w:type="gramEnd"/>
            <w:r w:rsidRPr="003E055E">
              <w:rPr>
                <w:rFonts w:hint="eastAsia"/>
                <w:color w:val="000000"/>
                <w:szCs w:val="21"/>
              </w:rPr>
              <w:t>中心正义道供热站</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4</w:t>
            </w:r>
          </w:p>
        </w:tc>
        <w:tc>
          <w:tcPr>
            <w:tcW w:w="1639" w:type="dxa"/>
            <w:vMerge w:val="restart"/>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东丽区</w:t>
            </w: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天津钢管制铁有限公司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5</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天津钢管制造有限公司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6</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天津钢铁集团有限公司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7</w:t>
            </w:r>
          </w:p>
        </w:tc>
        <w:tc>
          <w:tcPr>
            <w:tcW w:w="1639" w:type="dxa"/>
            <w:vMerge w:val="restart"/>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津南区</w:t>
            </w: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天津聚能热力有限公司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8</w:t>
            </w:r>
          </w:p>
        </w:tc>
        <w:tc>
          <w:tcPr>
            <w:tcW w:w="1639" w:type="dxa"/>
            <w:vMerge/>
            <w:shd w:val="clear" w:color="auto" w:fill="auto"/>
            <w:noWrap/>
            <w:vAlign w:val="center"/>
            <w:hideMark/>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天津荣程联合钢铁集团有限公司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9</w:t>
            </w:r>
          </w:p>
        </w:tc>
        <w:tc>
          <w:tcPr>
            <w:tcW w:w="1639" w:type="dxa"/>
            <w:vMerge w:val="restart"/>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北辰区</w:t>
            </w: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奥联（天津）玻璃有限公司</w:t>
            </w:r>
            <w:r w:rsidRPr="003E055E">
              <w:rPr>
                <w:rFonts w:hint="eastAsia"/>
                <w:color w:val="000000"/>
                <w:szCs w:val="21"/>
              </w:rPr>
              <w:br/>
            </w:r>
            <w:r w:rsidRPr="003E055E">
              <w:rPr>
                <w:rFonts w:hint="eastAsia"/>
                <w:color w:val="000000"/>
                <w:szCs w:val="21"/>
              </w:rPr>
              <w:t>现名：欧文斯（天津）玻璃容器有限公司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10</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天津市顺通热力有限公司（桃香园供热站）</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11</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000000" w:fill="FFFFFF"/>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天津市天</w:t>
            </w:r>
            <w:proofErr w:type="gramStart"/>
            <w:r w:rsidRPr="003E055E">
              <w:rPr>
                <w:rFonts w:hint="eastAsia"/>
                <w:color w:val="000000"/>
                <w:szCs w:val="21"/>
              </w:rPr>
              <w:t>铁轧二制</w:t>
            </w:r>
            <w:proofErr w:type="gramEnd"/>
            <w:r w:rsidRPr="003E055E">
              <w:rPr>
                <w:rFonts w:hint="eastAsia"/>
                <w:color w:val="000000"/>
                <w:szCs w:val="21"/>
              </w:rPr>
              <w:t>钢有限公司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12</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天津市天重江天重工有限公司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13</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天津双发隆热力有限公司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14</w:t>
            </w:r>
          </w:p>
        </w:tc>
        <w:tc>
          <w:tcPr>
            <w:tcW w:w="1639" w:type="dxa"/>
            <w:vMerge w:val="restart"/>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武清区</w:t>
            </w: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w:t>
            </w:r>
            <w:proofErr w:type="gramStart"/>
            <w:r w:rsidRPr="003E055E">
              <w:rPr>
                <w:rFonts w:hint="eastAsia"/>
                <w:color w:val="000000"/>
                <w:szCs w:val="21"/>
              </w:rPr>
              <w:t>华电福源</w:t>
            </w:r>
            <w:proofErr w:type="gramEnd"/>
            <w:r w:rsidRPr="003E055E">
              <w:rPr>
                <w:rFonts w:hint="eastAsia"/>
                <w:color w:val="000000"/>
                <w:szCs w:val="21"/>
              </w:rPr>
              <w:t>热电有限公司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15</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天津君利供热有限公司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16</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天津凯森洁能科技有限公司泗村店站</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17</w:t>
            </w:r>
          </w:p>
        </w:tc>
        <w:tc>
          <w:tcPr>
            <w:tcW w:w="1639"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宝坻区</w:t>
            </w: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天津市盛松木业有限公司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18</w:t>
            </w:r>
          </w:p>
        </w:tc>
        <w:tc>
          <w:tcPr>
            <w:tcW w:w="1639" w:type="dxa"/>
            <w:vMerge w:val="restart"/>
            <w:shd w:val="clear" w:color="auto" w:fill="auto"/>
            <w:vAlign w:val="center"/>
            <w:hideMark/>
          </w:tcPr>
          <w:p w:rsidR="002B16F5" w:rsidRPr="003E055E" w:rsidRDefault="002B16F5" w:rsidP="002B16F5">
            <w:pPr>
              <w:jc w:val="center"/>
              <w:rPr>
                <w:rFonts w:ascii="宋体" w:eastAsia="宋体" w:hAnsi="宋体" w:cs="宋体"/>
                <w:color w:val="000000"/>
                <w:szCs w:val="21"/>
              </w:rPr>
            </w:pPr>
            <w:proofErr w:type="gramStart"/>
            <w:r w:rsidRPr="003E055E">
              <w:rPr>
                <w:rFonts w:hint="eastAsia"/>
                <w:color w:val="000000"/>
                <w:szCs w:val="21"/>
              </w:rPr>
              <w:t>静海区</w:t>
            </w:r>
            <w:proofErr w:type="gramEnd"/>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大强钢铁</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19</w:t>
            </w:r>
          </w:p>
        </w:tc>
        <w:tc>
          <w:tcPr>
            <w:tcW w:w="1639" w:type="dxa"/>
            <w:vMerge/>
            <w:shd w:val="clear" w:color="auto" w:fill="auto"/>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vAlign w:val="center"/>
            <w:hideMark/>
          </w:tcPr>
          <w:p w:rsidR="002B16F5" w:rsidRPr="003E055E" w:rsidRDefault="002B16F5" w:rsidP="002B16F5">
            <w:pPr>
              <w:jc w:val="center"/>
              <w:rPr>
                <w:rFonts w:ascii="宋体" w:eastAsia="宋体" w:hAnsi="宋体" w:cs="宋体"/>
                <w:color w:val="000000"/>
                <w:szCs w:val="21"/>
              </w:rPr>
            </w:pPr>
            <w:proofErr w:type="gramStart"/>
            <w:r w:rsidRPr="003E055E">
              <w:rPr>
                <w:rFonts w:hint="eastAsia"/>
                <w:color w:val="000000"/>
                <w:szCs w:val="21"/>
              </w:rPr>
              <w:t>和宇集团北</w:t>
            </w:r>
            <w:proofErr w:type="gramEnd"/>
            <w:r w:rsidRPr="003E055E">
              <w:rPr>
                <w:rFonts w:hint="eastAsia"/>
                <w:color w:val="000000"/>
                <w:szCs w:val="21"/>
              </w:rPr>
              <w:t>环热源厂（未投产）</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20</w:t>
            </w:r>
          </w:p>
        </w:tc>
        <w:tc>
          <w:tcPr>
            <w:tcW w:w="1639" w:type="dxa"/>
            <w:vMerge/>
            <w:shd w:val="clear" w:color="auto" w:fill="auto"/>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天津宝丰胜达纸业股份有限公司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21</w:t>
            </w:r>
          </w:p>
        </w:tc>
        <w:tc>
          <w:tcPr>
            <w:tcW w:w="1639" w:type="dxa"/>
            <w:vMerge/>
            <w:shd w:val="clear" w:color="auto" w:fill="auto"/>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天津宝润达实业有限公司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22</w:t>
            </w:r>
          </w:p>
        </w:tc>
        <w:tc>
          <w:tcPr>
            <w:tcW w:w="1639" w:type="dxa"/>
            <w:vMerge/>
            <w:shd w:val="clear" w:color="auto" w:fill="auto"/>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天津峰利蒙瑞特实业有限公司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23</w:t>
            </w:r>
          </w:p>
        </w:tc>
        <w:tc>
          <w:tcPr>
            <w:tcW w:w="1639" w:type="dxa"/>
            <w:vMerge/>
            <w:shd w:val="clear" w:color="auto" w:fill="auto"/>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天津市金泉铸造有限公司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24</w:t>
            </w:r>
          </w:p>
        </w:tc>
        <w:tc>
          <w:tcPr>
            <w:tcW w:w="1639" w:type="dxa"/>
            <w:vMerge/>
            <w:shd w:val="clear" w:color="auto" w:fill="auto"/>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天津市津久带钢有限公司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25</w:t>
            </w:r>
          </w:p>
        </w:tc>
        <w:tc>
          <w:tcPr>
            <w:tcW w:w="1639" w:type="dxa"/>
            <w:vMerge/>
            <w:shd w:val="clear" w:color="auto" w:fill="auto"/>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天津市静海县陈官屯造纸厂</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26</w:t>
            </w:r>
          </w:p>
        </w:tc>
        <w:tc>
          <w:tcPr>
            <w:tcW w:w="1639" w:type="dxa"/>
            <w:vMerge/>
            <w:shd w:val="clear" w:color="auto" w:fill="auto"/>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天津市仁通钢铁有限公司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27</w:t>
            </w:r>
          </w:p>
        </w:tc>
        <w:tc>
          <w:tcPr>
            <w:tcW w:w="1639" w:type="dxa"/>
            <w:vMerge/>
            <w:shd w:val="clear" w:color="auto" w:fill="auto"/>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000000" w:fill="FFFFFF"/>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天津市盛喜宏发建材有限公司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28</w:t>
            </w:r>
          </w:p>
        </w:tc>
        <w:tc>
          <w:tcPr>
            <w:tcW w:w="1639" w:type="dxa"/>
            <w:vMerge/>
            <w:shd w:val="clear" w:color="auto" w:fill="auto"/>
            <w:vAlign w:val="center"/>
            <w:hideMark/>
          </w:tcPr>
          <w:p w:rsidR="002B16F5" w:rsidRPr="003E055E" w:rsidRDefault="002B16F5" w:rsidP="002B16F5">
            <w:pPr>
              <w:jc w:val="center"/>
              <w:rPr>
                <w:rFonts w:ascii="宋体" w:eastAsia="宋体" w:hAnsi="宋体" w:cs="宋体"/>
                <w:color w:val="000000"/>
                <w:szCs w:val="21"/>
              </w:rPr>
            </w:pPr>
          </w:p>
        </w:tc>
        <w:tc>
          <w:tcPr>
            <w:tcW w:w="6207" w:type="dxa"/>
            <w:shd w:val="clear" w:color="000000" w:fill="FFFFFF"/>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天津市旺</w:t>
            </w:r>
            <w:proofErr w:type="gramStart"/>
            <w:r w:rsidRPr="003E055E">
              <w:rPr>
                <w:rFonts w:hint="eastAsia"/>
                <w:color w:val="000000"/>
                <w:szCs w:val="21"/>
              </w:rPr>
              <w:t>鑫诚建筑</w:t>
            </w:r>
            <w:proofErr w:type="gramEnd"/>
            <w:r w:rsidRPr="003E055E">
              <w:rPr>
                <w:rFonts w:hint="eastAsia"/>
                <w:color w:val="000000"/>
                <w:szCs w:val="21"/>
              </w:rPr>
              <w:t>砌块有限公司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lastRenderedPageBreak/>
              <w:t>29</w:t>
            </w:r>
          </w:p>
        </w:tc>
        <w:tc>
          <w:tcPr>
            <w:tcW w:w="1639" w:type="dxa"/>
            <w:vMerge/>
            <w:shd w:val="clear" w:color="auto" w:fill="auto"/>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000000" w:fill="FFFFFF"/>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天津市</w:t>
            </w:r>
            <w:proofErr w:type="gramStart"/>
            <w:r w:rsidRPr="003E055E">
              <w:rPr>
                <w:rFonts w:hint="eastAsia"/>
                <w:color w:val="000000"/>
                <w:szCs w:val="21"/>
              </w:rPr>
              <w:t>泽赢铜</w:t>
            </w:r>
            <w:proofErr w:type="gramEnd"/>
            <w:r w:rsidRPr="003E055E">
              <w:rPr>
                <w:rFonts w:hint="eastAsia"/>
                <w:color w:val="000000"/>
                <w:szCs w:val="21"/>
              </w:rPr>
              <w:t>压延有限公司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30</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000000" w:fill="FFFFFF"/>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天津天旺崇正水泥有限公司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31</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000000" w:fill="FFFFFF"/>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天津旺城页岩制品有限公司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32</w:t>
            </w:r>
          </w:p>
        </w:tc>
        <w:tc>
          <w:tcPr>
            <w:tcW w:w="1639" w:type="dxa"/>
            <w:vMerge w:val="restart"/>
            <w:shd w:val="clear" w:color="auto" w:fill="auto"/>
            <w:noWrap/>
            <w:vAlign w:val="center"/>
          </w:tcPr>
          <w:p w:rsidR="002B16F5" w:rsidRPr="003E055E" w:rsidRDefault="002B16F5" w:rsidP="002B16F5">
            <w:pPr>
              <w:jc w:val="center"/>
              <w:rPr>
                <w:rFonts w:ascii="宋体" w:eastAsia="宋体" w:hAnsi="宋体" w:cs="宋体"/>
                <w:color w:val="000000"/>
                <w:szCs w:val="21"/>
              </w:rPr>
            </w:pPr>
            <w:proofErr w:type="gramStart"/>
            <w:r w:rsidRPr="003E055E">
              <w:rPr>
                <w:rFonts w:hint="eastAsia"/>
                <w:color w:val="000000"/>
                <w:szCs w:val="21"/>
              </w:rPr>
              <w:t>静海区</w:t>
            </w:r>
            <w:proofErr w:type="gramEnd"/>
          </w:p>
        </w:tc>
        <w:tc>
          <w:tcPr>
            <w:tcW w:w="6207" w:type="dxa"/>
            <w:shd w:val="clear" w:color="000000" w:fill="FFFFFF"/>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天津冶金集团轧三钢铁有限公司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33</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000000" w:fill="FFFFFF"/>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台玻天津玻璃有限公司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34</w:t>
            </w:r>
          </w:p>
        </w:tc>
        <w:tc>
          <w:tcPr>
            <w:tcW w:w="1639"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宁河区</w:t>
            </w:r>
          </w:p>
        </w:tc>
        <w:tc>
          <w:tcPr>
            <w:tcW w:w="6207" w:type="dxa"/>
            <w:shd w:val="clear" w:color="000000" w:fill="FFFFFF"/>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天津</w:t>
            </w:r>
            <w:proofErr w:type="gramStart"/>
            <w:r w:rsidRPr="003E055E">
              <w:rPr>
                <w:rFonts w:hint="eastAsia"/>
                <w:color w:val="000000"/>
                <w:szCs w:val="21"/>
              </w:rPr>
              <w:t>天钢联合</w:t>
            </w:r>
            <w:proofErr w:type="gramEnd"/>
            <w:r w:rsidRPr="003E055E">
              <w:rPr>
                <w:rFonts w:hint="eastAsia"/>
                <w:color w:val="000000"/>
                <w:szCs w:val="21"/>
              </w:rPr>
              <w:t>特钢有限公司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35</w:t>
            </w:r>
          </w:p>
        </w:tc>
        <w:tc>
          <w:tcPr>
            <w:tcW w:w="1639"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proofErr w:type="gramStart"/>
            <w:r w:rsidRPr="003E055E">
              <w:rPr>
                <w:rFonts w:hint="eastAsia"/>
                <w:color w:val="000000"/>
                <w:szCs w:val="21"/>
              </w:rPr>
              <w:t>蓟</w:t>
            </w:r>
            <w:proofErr w:type="gramEnd"/>
            <w:r w:rsidRPr="003E055E">
              <w:rPr>
                <w:rFonts w:hint="eastAsia"/>
                <w:color w:val="000000"/>
                <w:szCs w:val="21"/>
              </w:rPr>
              <w:t>州区</w:t>
            </w: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中</w:t>
            </w:r>
            <w:proofErr w:type="gramStart"/>
            <w:r w:rsidRPr="003E055E">
              <w:rPr>
                <w:rFonts w:hint="eastAsia"/>
                <w:color w:val="000000"/>
                <w:szCs w:val="21"/>
              </w:rPr>
              <w:t>节能国环</w:t>
            </w:r>
            <w:proofErr w:type="gramEnd"/>
            <w:r w:rsidRPr="003E055E">
              <w:rPr>
                <w:rFonts w:hint="eastAsia"/>
                <w:color w:val="000000"/>
                <w:szCs w:val="21"/>
              </w:rPr>
              <w:t>新型材料有限公司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36</w:t>
            </w:r>
          </w:p>
        </w:tc>
        <w:tc>
          <w:tcPr>
            <w:tcW w:w="1639" w:type="dxa"/>
            <w:vMerge w:val="restart"/>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滨海新区</w:t>
            </w: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中国石油化工股份有限公司天津分公司化工部</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37</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中国石油化工股份有限公司天津分公司炼油部</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38</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中国石油天然气股份有限公司大港石化分公司</w:t>
            </w:r>
          </w:p>
        </w:tc>
      </w:tr>
      <w:tr w:rsidR="002B16F5" w:rsidRPr="003E055E" w:rsidTr="002B16F5">
        <w:trPr>
          <w:trHeight w:val="360"/>
          <w:jc w:val="center"/>
        </w:trPr>
        <w:tc>
          <w:tcPr>
            <w:tcW w:w="1276" w:type="dxa"/>
            <w:shd w:val="clear" w:color="auto" w:fill="auto"/>
            <w:noWrap/>
            <w:vAlign w:val="center"/>
            <w:hideMark/>
          </w:tcPr>
          <w:p w:rsidR="002B16F5" w:rsidRPr="003E055E" w:rsidRDefault="002B16F5" w:rsidP="002B16F5">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39</w:t>
            </w:r>
          </w:p>
        </w:tc>
        <w:tc>
          <w:tcPr>
            <w:tcW w:w="1639" w:type="dxa"/>
            <w:vMerge/>
            <w:shd w:val="clear" w:color="auto" w:fill="auto"/>
            <w:noWrap/>
            <w:vAlign w:val="center"/>
          </w:tcPr>
          <w:p w:rsidR="002B16F5" w:rsidRPr="003E055E" w:rsidRDefault="002B16F5" w:rsidP="002B16F5">
            <w:pPr>
              <w:jc w:val="center"/>
              <w:rPr>
                <w:rFonts w:ascii="宋体" w:eastAsia="宋体" w:hAnsi="宋体" w:cs="宋体"/>
                <w:color w:val="000000"/>
                <w:szCs w:val="21"/>
              </w:rPr>
            </w:pPr>
          </w:p>
        </w:tc>
        <w:tc>
          <w:tcPr>
            <w:tcW w:w="6207" w:type="dxa"/>
            <w:shd w:val="clear" w:color="auto" w:fill="auto"/>
            <w:noWrap/>
            <w:vAlign w:val="center"/>
            <w:hideMark/>
          </w:tcPr>
          <w:p w:rsidR="002B16F5" w:rsidRPr="003E055E" w:rsidRDefault="002B16F5" w:rsidP="002B16F5">
            <w:pPr>
              <w:jc w:val="center"/>
              <w:rPr>
                <w:rFonts w:ascii="宋体" w:eastAsia="宋体" w:hAnsi="宋体" w:cs="宋体"/>
                <w:color w:val="000000"/>
                <w:szCs w:val="21"/>
              </w:rPr>
            </w:pPr>
            <w:r w:rsidRPr="003E055E">
              <w:rPr>
                <w:rFonts w:hint="eastAsia"/>
                <w:color w:val="000000"/>
                <w:szCs w:val="21"/>
              </w:rPr>
              <w:t>中沙（天津）石化有限公司</w:t>
            </w:r>
          </w:p>
        </w:tc>
      </w:tr>
    </w:tbl>
    <w:p w:rsidR="002B16F5" w:rsidRPr="003E055E" w:rsidRDefault="002B16F5" w:rsidP="002B16F5">
      <w:pPr>
        <w:adjustRightInd w:val="0"/>
        <w:snapToGrid w:val="0"/>
        <w:spacing w:line="360" w:lineRule="auto"/>
        <w:jc w:val="center"/>
        <w:rPr>
          <w:rFonts w:ascii="Times New Roman" w:eastAsia="黑体" w:hAnsi="Times New Roman" w:cs="Times New Roman"/>
          <w:sz w:val="32"/>
          <w:szCs w:val="32"/>
        </w:rPr>
      </w:pPr>
    </w:p>
    <w:p w:rsidR="002B16F5" w:rsidRPr="003E055E" w:rsidRDefault="002B16F5" w:rsidP="002B16F5">
      <w:pPr>
        <w:adjustRightInd w:val="0"/>
        <w:snapToGrid w:val="0"/>
        <w:spacing w:line="360" w:lineRule="auto"/>
        <w:jc w:val="center"/>
        <w:rPr>
          <w:rFonts w:ascii="Times New Roman" w:eastAsia="黑体" w:hAnsi="Times New Roman" w:cs="Times New Roman"/>
          <w:sz w:val="32"/>
          <w:szCs w:val="32"/>
        </w:rPr>
      </w:pPr>
    </w:p>
    <w:p w:rsidR="002B16F5" w:rsidRPr="003E055E" w:rsidRDefault="002B16F5" w:rsidP="002B16F5">
      <w:pPr>
        <w:adjustRightInd w:val="0"/>
        <w:snapToGrid w:val="0"/>
        <w:spacing w:line="360" w:lineRule="auto"/>
        <w:jc w:val="center"/>
        <w:rPr>
          <w:rFonts w:ascii="Times New Roman" w:eastAsia="黑体" w:hAnsi="Times New Roman" w:cs="Times New Roman"/>
          <w:sz w:val="32"/>
          <w:szCs w:val="32"/>
        </w:rPr>
      </w:pPr>
    </w:p>
    <w:p w:rsidR="002B16F5" w:rsidRPr="003E055E" w:rsidRDefault="002B16F5" w:rsidP="002B16F5">
      <w:pPr>
        <w:adjustRightInd w:val="0"/>
        <w:snapToGrid w:val="0"/>
        <w:spacing w:line="360" w:lineRule="auto"/>
        <w:jc w:val="center"/>
        <w:rPr>
          <w:rFonts w:ascii="Times New Roman" w:eastAsia="黑体" w:hAnsi="Times New Roman" w:cs="Times New Roman"/>
          <w:sz w:val="32"/>
          <w:szCs w:val="32"/>
        </w:rPr>
      </w:pPr>
    </w:p>
    <w:p w:rsidR="002B16F5" w:rsidRPr="003E055E" w:rsidRDefault="002B16F5" w:rsidP="002B16F5">
      <w:pPr>
        <w:adjustRightInd w:val="0"/>
        <w:snapToGrid w:val="0"/>
        <w:spacing w:line="360" w:lineRule="auto"/>
        <w:jc w:val="center"/>
        <w:rPr>
          <w:rFonts w:ascii="Times New Roman" w:eastAsia="黑体" w:hAnsi="Times New Roman" w:cs="Times New Roman"/>
          <w:sz w:val="32"/>
          <w:szCs w:val="32"/>
        </w:rPr>
      </w:pPr>
    </w:p>
    <w:p w:rsidR="002B16F5" w:rsidRPr="003E055E" w:rsidRDefault="002B16F5" w:rsidP="002B16F5">
      <w:pPr>
        <w:adjustRightInd w:val="0"/>
        <w:snapToGrid w:val="0"/>
        <w:spacing w:line="360" w:lineRule="auto"/>
        <w:jc w:val="center"/>
        <w:rPr>
          <w:rFonts w:ascii="Times New Roman" w:eastAsia="黑体" w:hAnsi="Times New Roman" w:cs="Times New Roman"/>
          <w:sz w:val="32"/>
          <w:szCs w:val="32"/>
        </w:rPr>
      </w:pPr>
    </w:p>
    <w:p w:rsidR="002B16F5" w:rsidRPr="003E055E" w:rsidRDefault="002B16F5" w:rsidP="002B16F5">
      <w:pPr>
        <w:adjustRightInd w:val="0"/>
        <w:snapToGrid w:val="0"/>
        <w:spacing w:line="360" w:lineRule="auto"/>
        <w:jc w:val="center"/>
        <w:rPr>
          <w:rFonts w:ascii="Times New Roman" w:eastAsia="黑体" w:hAnsi="Times New Roman" w:cs="Times New Roman"/>
          <w:sz w:val="32"/>
          <w:szCs w:val="32"/>
        </w:rPr>
      </w:pPr>
    </w:p>
    <w:p w:rsidR="002B16F5" w:rsidRPr="003E055E" w:rsidRDefault="002B16F5" w:rsidP="002B16F5">
      <w:pPr>
        <w:adjustRightInd w:val="0"/>
        <w:snapToGrid w:val="0"/>
        <w:spacing w:line="360" w:lineRule="auto"/>
        <w:jc w:val="center"/>
        <w:rPr>
          <w:rFonts w:ascii="Times New Roman" w:eastAsia="黑体" w:hAnsi="Times New Roman" w:cs="Times New Roman"/>
          <w:sz w:val="32"/>
          <w:szCs w:val="32"/>
        </w:rPr>
      </w:pPr>
    </w:p>
    <w:p w:rsidR="002B16F5" w:rsidRPr="003E055E" w:rsidRDefault="002B16F5" w:rsidP="002B16F5">
      <w:pPr>
        <w:adjustRightInd w:val="0"/>
        <w:snapToGrid w:val="0"/>
        <w:spacing w:line="360" w:lineRule="auto"/>
        <w:jc w:val="center"/>
        <w:rPr>
          <w:rFonts w:ascii="Times New Roman" w:eastAsia="黑体" w:hAnsi="Times New Roman" w:cs="Times New Roman"/>
          <w:sz w:val="32"/>
          <w:szCs w:val="32"/>
        </w:rPr>
      </w:pPr>
    </w:p>
    <w:p w:rsidR="002B16F5" w:rsidRPr="003E055E" w:rsidRDefault="002B16F5" w:rsidP="002B16F5">
      <w:pPr>
        <w:adjustRightInd w:val="0"/>
        <w:snapToGrid w:val="0"/>
        <w:spacing w:line="360" w:lineRule="auto"/>
        <w:jc w:val="center"/>
        <w:rPr>
          <w:rFonts w:ascii="Times New Roman" w:eastAsia="黑体" w:hAnsi="Times New Roman" w:cs="Times New Roman"/>
          <w:sz w:val="32"/>
          <w:szCs w:val="32"/>
        </w:rPr>
      </w:pPr>
    </w:p>
    <w:p w:rsidR="002B16F5" w:rsidRPr="003E055E" w:rsidRDefault="002B16F5" w:rsidP="002B16F5">
      <w:pPr>
        <w:adjustRightInd w:val="0"/>
        <w:snapToGrid w:val="0"/>
        <w:spacing w:line="360" w:lineRule="auto"/>
        <w:jc w:val="center"/>
        <w:rPr>
          <w:rFonts w:ascii="Times New Roman" w:eastAsia="黑体" w:hAnsi="Times New Roman" w:cs="Times New Roman"/>
          <w:sz w:val="32"/>
          <w:szCs w:val="32"/>
        </w:rPr>
      </w:pPr>
    </w:p>
    <w:p w:rsidR="002B16F5" w:rsidRPr="003E055E" w:rsidRDefault="002B16F5" w:rsidP="002B16F5">
      <w:pPr>
        <w:adjustRightInd w:val="0"/>
        <w:snapToGrid w:val="0"/>
        <w:spacing w:line="360" w:lineRule="auto"/>
        <w:jc w:val="center"/>
        <w:rPr>
          <w:rFonts w:ascii="Times New Roman" w:eastAsia="黑体" w:hAnsi="Times New Roman" w:cs="Times New Roman"/>
          <w:sz w:val="32"/>
          <w:szCs w:val="32"/>
        </w:rPr>
      </w:pPr>
    </w:p>
    <w:p w:rsidR="002B16F5" w:rsidRPr="003E055E" w:rsidRDefault="002B16F5" w:rsidP="002B16F5">
      <w:pPr>
        <w:adjustRightInd w:val="0"/>
        <w:snapToGrid w:val="0"/>
        <w:spacing w:line="360" w:lineRule="auto"/>
        <w:jc w:val="center"/>
        <w:rPr>
          <w:rFonts w:ascii="Times New Roman" w:eastAsia="黑体" w:hAnsi="Times New Roman" w:cs="Times New Roman"/>
          <w:sz w:val="32"/>
          <w:szCs w:val="32"/>
        </w:rPr>
      </w:pPr>
    </w:p>
    <w:p w:rsidR="002B16F5" w:rsidRPr="003E055E" w:rsidRDefault="002B16F5" w:rsidP="002B16F5">
      <w:pPr>
        <w:adjustRightInd w:val="0"/>
        <w:snapToGrid w:val="0"/>
        <w:spacing w:line="360" w:lineRule="auto"/>
        <w:jc w:val="center"/>
        <w:rPr>
          <w:rFonts w:ascii="Times New Roman" w:eastAsia="黑体" w:hAnsi="Times New Roman" w:cs="Times New Roman"/>
          <w:sz w:val="32"/>
          <w:szCs w:val="32"/>
        </w:rPr>
      </w:pPr>
    </w:p>
    <w:p w:rsidR="002B16F5" w:rsidRPr="003E055E" w:rsidRDefault="002B16F5" w:rsidP="002B16F5">
      <w:pPr>
        <w:adjustRightInd w:val="0"/>
        <w:snapToGrid w:val="0"/>
        <w:spacing w:line="360" w:lineRule="auto"/>
        <w:jc w:val="center"/>
        <w:rPr>
          <w:rFonts w:ascii="Times New Roman" w:eastAsia="黑体" w:hAnsi="Times New Roman" w:cs="Times New Roman"/>
          <w:sz w:val="32"/>
          <w:szCs w:val="32"/>
        </w:rPr>
      </w:pPr>
    </w:p>
    <w:p w:rsidR="00256BD6" w:rsidRPr="003E055E" w:rsidRDefault="00256BD6" w:rsidP="00256BD6">
      <w:pPr>
        <w:adjustRightInd w:val="0"/>
        <w:snapToGrid w:val="0"/>
        <w:spacing w:line="360" w:lineRule="auto"/>
        <w:jc w:val="left"/>
        <w:rPr>
          <w:rFonts w:ascii="Times New Roman" w:eastAsia="黑体" w:hAnsi="Times New Roman" w:cs="Times New Roman"/>
          <w:sz w:val="32"/>
          <w:szCs w:val="32"/>
        </w:rPr>
      </w:pPr>
      <w:r w:rsidRPr="003E055E">
        <w:rPr>
          <w:rFonts w:ascii="Times New Roman" w:eastAsia="黑体" w:hAnsi="Times New Roman" w:cs="Times New Roman"/>
          <w:sz w:val="32"/>
          <w:szCs w:val="32"/>
        </w:rPr>
        <w:lastRenderedPageBreak/>
        <w:t>附件</w:t>
      </w:r>
      <w:r w:rsidR="002B16F5" w:rsidRPr="003E055E">
        <w:rPr>
          <w:rFonts w:ascii="Times New Roman" w:eastAsia="黑体" w:hAnsi="Times New Roman" w:cs="Times New Roman" w:hint="eastAsia"/>
          <w:sz w:val="32"/>
          <w:szCs w:val="32"/>
        </w:rPr>
        <w:t>2</w:t>
      </w:r>
    </w:p>
    <w:tbl>
      <w:tblPr>
        <w:tblW w:w="5000" w:type="pct"/>
        <w:tblLook w:val="04A0" w:firstRow="1" w:lastRow="0" w:firstColumn="1" w:lastColumn="0" w:noHBand="0" w:noVBand="1"/>
      </w:tblPr>
      <w:tblGrid>
        <w:gridCol w:w="1105"/>
        <w:gridCol w:w="1223"/>
        <w:gridCol w:w="6732"/>
      </w:tblGrid>
      <w:tr w:rsidR="00C9052A" w:rsidRPr="001A2D78" w:rsidTr="00C9052A">
        <w:trPr>
          <w:trHeight w:val="570"/>
          <w:tblHeader/>
        </w:trPr>
        <w:tc>
          <w:tcPr>
            <w:tcW w:w="5000" w:type="pct"/>
            <w:gridSpan w:val="3"/>
            <w:tcBorders>
              <w:top w:val="nil"/>
              <w:left w:val="nil"/>
              <w:bottom w:val="single" w:sz="12" w:space="0" w:color="auto"/>
              <w:right w:val="nil"/>
            </w:tcBorders>
            <w:shd w:val="clear" w:color="auto" w:fill="auto"/>
            <w:vAlign w:val="center"/>
            <w:hideMark/>
          </w:tcPr>
          <w:p w:rsidR="00C9052A" w:rsidRPr="001A2D78" w:rsidRDefault="00C9052A" w:rsidP="0088429E">
            <w:pPr>
              <w:adjustRightInd w:val="0"/>
              <w:snapToGrid w:val="0"/>
              <w:spacing w:line="360" w:lineRule="auto"/>
              <w:jc w:val="center"/>
              <w:rPr>
                <w:rFonts w:ascii="方正小标宋简体" w:eastAsia="方正小标宋简体" w:hAnsi="宋体" w:cs="宋体" w:hint="eastAsia"/>
                <w:bCs/>
                <w:kern w:val="0"/>
                <w:sz w:val="36"/>
                <w:szCs w:val="36"/>
              </w:rPr>
            </w:pPr>
            <w:r w:rsidRPr="001A2D78">
              <w:rPr>
                <w:rFonts w:ascii="方正小标宋简体" w:eastAsia="方正小标宋简体" w:hAnsi="宋体" w:cs="宋体" w:hint="eastAsia"/>
                <w:bCs/>
                <w:kern w:val="0"/>
                <w:sz w:val="36"/>
                <w:szCs w:val="36"/>
              </w:rPr>
              <w:t>天津市废水企业自动监测建设名单</w:t>
            </w:r>
          </w:p>
        </w:tc>
      </w:tr>
      <w:tr w:rsidR="00C9052A" w:rsidRPr="003E055E" w:rsidTr="00C9052A">
        <w:trPr>
          <w:trHeight w:val="375"/>
          <w:tblHeader/>
        </w:trPr>
        <w:tc>
          <w:tcPr>
            <w:tcW w:w="610" w:type="pct"/>
            <w:tcBorders>
              <w:top w:val="single" w:sz="12" w:space="0" w:color="auto"/>
              <w:left w:val="nil"/>
              <w:bottom w:val="single" w:sz="12" w:space="0" w:color="auto"/>
              <w:right w:val="single" w:sz="4" w:space="0" w:color="auto"/>
            </w:tcBorders>
            <w:shd w:val="clear" w:color="auto" w:fill="auto"/>
            <w:vAlign w:val="center"/>
            <w:hideMark/>
          </w:tcPr>
          <w:p w:rsidR="00C9052A" w:rsidRPr="003E055E" w:rsidRDefault="00C9052A" w:rsidP="00C9052A">
            <w:pPr>
              <w:widowControl/>
              <w:jc w:val="center"/>
              <w:rPr>
                <w:rFonts w:ascii="宋体" w:eastAsia="宋体" w:hAnsi="宋体" w:cs="Times New Roman"/>
                <w:bCs/>
                <w:color w:val="000000"/>
                <w:kern w:val="0"/>
                <w:szCs w:val="21"/>
              </w:rPr>
            </w:pPr>
            <w:r w:rsidRPr="003E055E">
              <w:rPr>
                <w:rFonts w:ascii="宋体" w:eastAsia="宋体" w:hAnsi="宋体" w:cs="Times New Roman" w:hint="eastAsia"/>
                <w:bCs/>
                <w:color w:val="000000"/>
                <w:kern w:val="0"/>
                <w:szCs w:val="21"/>
              </w:rPr>
              <w:t>序号</w:t>
            </w:r>
          </w:p>
        </w:tc>
        <w:tc>
          <w:tcPr>
            <w:tcW w:w="675" w:type="pct"/>
            <w:tcBorders>
              <w:top w:val="single" w:sz="12" w:space="0" w:color="auto"/>
              <w:left w:val="nil"/>
              <w:bottom w:val="single" w:sz="12" w:space="0" w:color="auto"/>
              <w:right w:val="single" w:sz="4" w:space="0" w:color="auto"/>
            </w:tcBorders>
            <w:shd w:val="clear" w:color="auto" w:fill="auto"/>
            <w:vAlign w:val="center"/>
            <w:hideMark/>
          </w:tcPr>
          <w:p w:rsidR="00C9052A" w:rsidRPr="003E055E" w:rsidRDefault="00C9052A" w:rsidP="00C9052A">
            <w:pPr>
              <w:widowControl/>
              <w:jc w:val="center"/>
              <w:rPr>
                <w:rFonts w:ascii="宋体" w:eastAsia="宋体" w:hAnsi="宋体" w:cs="Times New Roman"/>
                <w:bCs/>
                <w:color w:val="000000"/>
                <w:kern w:val="0"/>
                <w:szCs w:val="21"/>
              </w:rPr>
            </w:pPr>
            <w:r w:rsidRPr="003E055E">
              <w:rPr>
                <w:rFonts w:ascii="宋体" w:eastAsia="宋体" w:hAnsi="宋体" w:cs="Times New Roman" w:hint="eastAsia"/>
                <w:bCs/>
                <w:color w:val="000000"/>
                <w:kern w:val="0"/>
                <w:szCs w:val="21"/>
              </w:rPr>
              <w:t>行政区</w:t>
            </w:r>
          </w:p>
        </w:tc>
        <w:tc>
          <w:tcPr>
            <w:tcW w:w="3715" w:type="pct"/>
            <w:tcBorders>
              <w:top w:val="single" w:sz="12" w:space="0" w:color="auto"/>
              <w:left w:val="nil"/>
              <w:bottom w:val="single" w:sz="12" w:space="0" w:color="auto"/>
              <w:right w:val="nil"/>
            </w:tcBorders>
            <w:shd w:val="clear" w:color="auto" w:fill="auto"/>
            <w:vAlign w:val="center"/>
            <w:hideMark/>
          </w:tcPr>
          <w:p w:rsidR="00C9052A" w:rsidRPr="003E055E" w:rsidRDefault="00C9052A" w:rsidP="00C9052A">
            <w:pPr>
              <w:widowControl/>
              <w:jc w:val="center"/>
              <w:rPr>
                <w:rFonts w:ascii="宋体" w:eastAsia="宋体" w:hAnsi="宋体" w:cs="Times New Roman"/>
                <w:bCs/>
                <w:color w:val="000000"/>
                <w:kern w:val="0"/>
                <w:szCs w:val="21"/>
              </w:rPr>
            </w:pPr>
            <w:r w:rsidRPr="003E055E">
              <w:rPr>
                <w:rFonts w:ascii="宋体" w:eastAsia="宋体" w:hAnsi="宋体" w:cs="Times New Roman" w:hint="eastAsia"/>
                <w:bCs/>
                <w:color w:val="000000"/>
                <w:kern w:val="0"/>
                <w:szCs w:val="21"/>
              </w:rPr>
              <w:t>企业名称</w:t>
            </w:r>
          </w:p>
        </w:tc>
      </w:tr>
      <w:tr w:rsidR="00C9052A" w:rsidRPr="003E055E" w:rsidTr="00C9052A">
        <w:trPr>
          <w:trHeight w:val="330"/>
        </w:trPr>
        <w:tc>
          <w:tcPr>
            <w:tcW w:w="610" w:type="pct"/>
            <w:tcBorders>
              <w:top w:val="single" w:sz="12" w:space="0" w:color="auto"/>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1</w:t>
            </w:r>
          </w:p>
        </w:tc>
        <w:tc>
          <w:tcPr>
            <w:tcW w:w="675"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C9052A" w:rsidRPr="003E055E" w:rsidRDefault="00C9052A" w:rsidP="00C9052A">
            <w:pPr>
              <w:widowControl/>
              <w:jc w:val="center"/>
              <w:rPr>
                <w:rFonts w:ascii="宋体" w:eastAsia="宋体" w:hAnsi="宋体" w:cs="宋体"/>
                <w:color w:val="000000"/>
                <w:kern w:val="0"/>
                <w:sz w:val="22"/>
              </w:rPr>
            </w:pPr>
            <w:r w:rsidRPr="003E055E">
              <w:rPr>
                <w:rFonts w:ascii="宋体" w:eastAsia="宋体" w:hAnsi="宋体" w:cs="宋体" w:hint="eastAsia"/>
                <w:color w:val="000000"/>
                <w:kern w:val="0"/>
                <w:sz w:val="22"/>
              </w:rPr>
              <w:t>津南区</w:t>
            </w:r>
          </w:p>
        </w:tc>
        <w:tc>
          <w:tcPr>
            <w:tcW w:w="3715" w:type="pct"/>
            <w:tcBorders>
              <w:top w:val="single" w:sz="12" w:space="0" w:color="auto"/>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天津创业环保集团股份有限公司津沽污水处理厂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2</w:t>
            </w: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宋体" w:eastAsia="宋体" w:hAnsi="宋体" w:cs="宋体"/>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天津市津南区环科污水处理有限公司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3</w:t>
            </w: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宋体" w:eastAsia="宋体" w:hAnsi="宋体" w:cs="宋体"/>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天津市华博水务有限公司</w:t>
            </w:r>
            <w:r w:rsidR="00D879EB" w:rsidRPr="003E055E">
              <w:rPr>
                <w:rFonts w:ascii="Times New Roman" w:eastAsia="宋体" w:hAnsi="Times New Roman" w:cs="Times New Roman" w:hint="eastAsia"/>
                <w:color w:val="000000"/>
                <w:kern w:val="0"/>
                <w:sz w:val="22"/>
              </w:rPr>
              <w:t>（</w:t>
            </w:r>
            <w:r w:rsidRPr="003E055E">
              <w:rPr>
                <w:rFonts w:ascii="宋体" w:eastAsia="宋体" w:hAnsi="宋体" w:cs="Times New Roman" w:hint="eastAsia"/>
                <w:color w:val="000000"/>
                <w:kern w:val="0"/>
                <w:sz w:val="22"/>
              </w:rPr>
              <w:t>双桥污水处理厂</w:t>
            </w:r>
            <w:r w:rsidR="00D879EB" w:rsidRPr="003E055E">
              <w:rPr>
                <w:rFonts w:ascii="Times New Roman" w:eastAsia="宋体" w:hAnsi="Times New Roman" w:cs="Times New Roman" w:hint="eastAsia"/>
                <w:color w:val="000000"/>
                <w:kern w:val="0"/>
                <w:sz w:val="22"/>
              </w:rPr>
              <w:t>）</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4</w:t>
            </w: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宋体" w:eastAsia="宋体" w:hAnsi="宋体" w:cs="宋体"/>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天津市华博水务有限公司</w:t>
            </w:r>
            <w:r w:rsidR="00D879EB" w:rsidRPr="003E055E">
              <w:rPr>
                <w:rFonts w:ascii="Times New Roman" w:eastAsia="宋体" w:hAnsi="Times New Roman" w:cs="Times New Roman" w:hint="eastAsia"/>
                <w:color w:val="000000"/>
                <w:kern w:val="0"/>
                <w:sz w:val="22"/>
              </w:rPr>
              <w:t>（</w:t>
            </w:r>
            <w:r w:rsidRPr="003E055E">
              <w:rPr>
                <w:rFonts w:ascii="宋体" w:eastAsia="宋体" w:hAnsi="宋体" w:cs="Times New Roman" w:hint="eastAsia"/>
                <w:color w:val="000000"/>
                <w:kern w:val="0"/>
                <w:sz w:val="22"/>
              </w:rPr>
              <w:t>咸水</w:t>
            </w:r>
            <w:proofErr w:type="gramStart"/>
            <w:r w:rsidRPr="003E055E">
              <w:rPr>
                <w:rFonts w:ascii="宋体" w:eastAsia="宋体" w:hAnsi="宋体" w:cs="Times New Roman" w:hint="eastAsia"/>
                <w:color w:val="000000"/>
                <w:kern w:val="0"/>
                <w:sz w:val="22"/>
              </w:rPr>
              <w:t>沽</w:t>
            </w:r>
            <w:proofErr w:type="gramEnd"/>
            <w:r w:rsidRPr="003E055E">
              <w:rPr>
                <w:rFonts w:ascii="宋体" w:eastAsia="宋体" w:hAnsi="宋体" w:cs="Times New Roman" w:hint="eastAsia"/>
                <w:color w:val="000000"/>
                <w:kern w:val="0"/>
                <w:sz w:val="22"/>
              </w:rPr>
              <w:t>污水处理厂</w:t>
            </w:r>
            <w:r w:rsidR="00D879EB" w:rsidRPr="003E055E">
              <w:rPr>
                <w:rFonts w:ascii="Times New Roman" w:eastAsia="宋体" w:hAnsi="Times New Roman" w:cs="Times New Roman" w:hint="eastAsia"/>
                <w:color w:val="000000"/>
                <w:kern w:val="0"/>
                <w:sz w:val="22"/>
              </w:rPr>
              <w:t>）</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5</w:t>
            </w: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宋体" w:eastAsia="宋体" w:hAnsi="宋体" w:cs="宋体"/>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天津市华博水务有限公司（双林污水处理厂）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6</w:t>
            </w: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宋体" w:eastAsia="宋体" w:hAnsi="宋体" w:cs="宋体"/>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天津泰科诺尔毛纺织有限公司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7</w:t>
            </w: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宋体" w:eastAsia="宋体" w:hAnsi="宋体" w:cs="宋体"/>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天津广聚源纸业集团有限公司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bookmarkStart w:id="1" w:name="RANGE!A10"/>
            <w:r w:rsidRPr="003E055E">
              <w:rPr>
                <w:rFonts w:ascii="Times New Roman" w:eastAsia="宋体" w:hAnsi="Times New Roman" w:cs="Times New Roman"/>
                <w:color w:val="000000"/>
                <w:kern w:val="0"/>
                <w:sz w:val="22"/>
              </w:rPr>
              <w:t>8</w:t>
            </w:r>
            <w:bookmarkEnd w:id="1"/>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西青区</w:t>
            </w: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天津市赛达恒洁环保科技有限公司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9</w:t>
            </w:r>
          </w:p>
        </w:tc>
        <w:tc>
          <w:tcPr>
            <w:tcW w:w="675" w:type="pct"/>
            <w:vMerge/>
            <w:tcBorders>
              <w:top w:val="nil"/>
              <w:left w:val="single" w:sz="4" w:space="0" w:color="auto"/>
              <w:bottom w:val="single" w:sz="4" w:space="0" w:color="auto"/>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天津创业环保集团股份有限公司咸阳路污水处理厂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10</w:t>
            </w:r>
          </w:p>
        </w:tc>
        <w:tc>
          <w:tcPr>
            <w:tcW w:w="675" w:type="pct"/>
            <w:vMerge w:val="restart"/>
            <w:tcBorders>
              <w:top w:val="nil"/>
              <w:left w:val="single" w:sz="4" w:space="0" w:color="auto"/>
              <w:bottom w:val="single" w:sz="4" w:space="0" w:color="000000"/>
              <w:right w:val="single" w:sz="4" w:space="0" w:color="auto"/>
            </w:tcBorders>
            <w:shd w:val="clear" w:color="auto" w:fill="auto"/>
            <w:vAlign w:val="center"/>
            <w:hideMark/>
          </w:tcPr>
          <w:p w:rsidR="00C9052A" w:rsidRPr="003E055E" w:rsidRDefault="00C9052A" w:rsidP="00C9052A">
            <w:pPr>
              <w:widowControl/>
              <w:jc w:val="center"/>
              <w:rPr>
                <w:rFonts w:ascii="宋体" w:eastAsia="宋体" w:hAnsi="宋体" w:cs="宋体"/>
                <w:color w:val="000000"/>
                <w:kern w:val="0"/>
                <w:sz w:val="22"/>
              </w:rPr>
            </w:pPr>
            <w:r w:rsidRPr="003E055E">
              <w:rPr>
                <w:rFonts w:ascii="宋体" w:eastAsia="宋体" w:hAnsi="宋体" w:cs="宋体" w:hint="eastAsia"/>
                <w:color w:val="000000"/>
                <w:kern w:val="0"/>
                <w:sz w:val="22"/>
              </w:rPr>
              <w:t>北辰区</w:t>
            </w: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华润雪花啤酒（天津）有限公司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11</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宋体" w:eastAsia="宋体" w:hAnsi="宋体" w:cs="宋体"/>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proofErr w:type="gramStart"/>
            <w:r w:rsidRPr="003E055E">
              <w:rPr>
                <w:rFonts w:ascii="宋体" w:eastAsia="宋体" w:hAnsi="宋体" w:cs="Times New Roman" w:hint="eastAsia"/>
                <w:color w:val="000000"/>
                <w:kern w:val="0"/>
                <w:sz w:val="22"/>
              </w:rPr>
              <w:t>凯</w:t>
            </w:r>
            <w:proofErr w:type="gramEnd"/>
            <w:r w:rsidRPr="003E055E">
              <w:rPr>
                <w:rFonts w:ascii="宋体" w:eastAsia="宋体" w:hAnsi="宋体" w:cs="Times New Roman" w:hint="eastAsia"/>
                <w:color w:val="000000"/>
                <w:kern w:val="0"/>
                <w:sz w:val="22"/>
              </w:rPr>
              <w:t>发新泉水</w:t>
            </w:r>
            <w:proofErr w:type="gramStart"/>
            <w:r w:rsidRPr="003E055E">
              <w:rPr>
                <w:rFonts w:ascii="宋体" w:eastAsia="宋体" w:hAnsi="宋体" w:cs="Times New Roman" w:hint="eastAsia"/>
                <w:color w:val="000000"/>
                <w:kern w:val="0"/>
                <w:sz w:val="22"/>
              </w:rPr>
              <w:t>务</w:t>
            </w:r>
            <w:proofErr w:type="gramEnd"/>
            <w:r w:rsidRPr="003E055E">
              <w:rPr>
                <w:rFonts w:ascii="宋体" w:eastAsia="宋体" w:hAnsi="宋体" w:cs="Times New Roman" w:hint="eastAsia"/>
                <w:color w:val="000000"/>
                <w:kern w:val="0"/>
                <w:sz w:val="22"/>
              </w:rPr>
              <w:t>（天津）有限公司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12</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宋体" w:eastAsia="宋体" w:hAnsi="宋体" w:cs="宋体"/>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天津市天水环保设计工程有限公司（西堤头污水处理厂）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13</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宋体" w:eastAsia="宋体" w:hAnsi="宋体" w:cs="宋体"/>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大双污水处理厂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14</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宋体" w:eastAsia="宋体" w:hAnsi="宋体" w:cs="宋体"/>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proofErr w:type="gramStart"/>
            <w:r w:rsidRPr="003E055E">
              <w:rPr>
                <w:rFonts w:ascii="宋体" w:eastAsia="宋体" w:hAnsi="宋体" w:cs="Times New Roman" w:hint="eastAsia"/>
                <w:color w:val="000000"/>
                <w:kern w:val="0"/>
                <w:sz w:val="22"/>
              </w:rPr>
              <w:t>双青污水处理</w:t>
            </w:r>
            <w:proofErr w:type="gramEnd"/>
            <w:r w:rsidRPr="003E055E">
              <w:rPr>
                <w:rFonts w:ascii="宋体" w:eastAsia="宋体" w:hAnsi="宋体" w:cs="Times New Roman" w:hint="eastAsia"/>
                <w:color w:val="000000"/>
                <w:kern w:val="0"/>
                <w:sz w:val="22"/>
              </w:rPr>
              <w:t>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15</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宋体" w:eastAsia="宋体" w:hAnsi="宋体" w:cs="宋体"/>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天津创业环保集团股份有限公司北辰污水处理厂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16</w:t>
            </w: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东丽区</w:t>
            </w: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张贵庄污水处理厂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17</w:t>
            </w:r>
          </w:p>
        </w:tc>
        <w:tc>
          <w:tcPr>
            <w:tcW w:w="675" w:type="pct"/>
            <w:vMerge/>
            <w:tcBorders>
              <w:top w:val="nil"/>
              <w:left w:val="single" w:sz="4" w:space="0" w:color="auto"/>
              <w:bottom w:val="single" w:sz="4" w:space="0" w:color="auto"/>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天津创业环保股份有限公司东郊污水处理厂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18</w:t>
            </w:r>
          </w:p>
        </w:tc>
        <w:tc>
          <w:tcPr>
            <w:tcW w:w="675" w:type="pct"/>
            <w:vMerge/>
            <w:tcBorders>
              <w:top w:val="nil"/>
              <w:left w:val="single" w:sz="4" w:space="0" w:color="auto"/>
              <w:bottom w:val="single" w:sz="4" w:space="0" w:color="auto"/>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天津市东丽区华明高新区污水处理厂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19</w:t>
            </w:r>
          </w:p>
        </w:tc>
        <w:tc>
          <w:tcPr>
            <w:tcW w:w="675" w:type="pct"/>
            <w:vMerge w:val="restart"/>
            <w:tcBorders>
              <w:top w:val="nil"/>
              <w:left w:val="single" w:sz="4" w:space="0" w:color="auto"/>
              <w:bottom w:val="single" w:sz="4" w:space="0" w:color="000000"/>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武清区</w:t>
            </w: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天津市波太特环保科技有限公司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20</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武清第五污水处理厂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21</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武清开发区三期西区污水处理厂及中水厂（一期）</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22</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天津田歌纺织有限公司</w:t>
            </w:r>
            <w:r w:rsidRPr="003E055E">
              <w:rPr>
                <w:rFonts w:ascii="Times New Roman" w:eastAsia="宋体" w:hAnsi="Times New Roman" w:cs="Times New Roman"/>
                <w:color w:val="000000"/>
                <w:kern w:val="0"/>
                <w:sz w:val="22"/>
              </w:rPr>
              <w:t>(</w:t>
            </w:r>
            <w:r w:rsidRPr="003E055E">
              <w:rPr>
                <w:rFonts w:ascii="宋体" w:eastAsia="宋体" w:hAnsi="宋体" w:cs="Times New Roman" w:hint="eastAsia"/>
                <w:color w:val="000000"/>
                <w:kern w:val="0"/>
                <w:sz w:val="22"/>
              </w:rPr>
              <w:t>废水</w:t>
            </w:r>
            <w:r w:rsidRPr="003E055E">
              <w:rPr>
                <w:rFonts w:ascii="Times New Roman" w:eastAsia="宋体" w:hAnsi="Times New Roman" w:cs="Times New Roman"/>
                <w:color w:val="000000"/>
                <w:kern w:val="0"/>
                <w:sz w:val="22"/>
              </w:rPr>
              <w:t>)</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23</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天津伊利乳品有限责任公司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24</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天津重科水处理有限公司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25</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天津正坤水处理有限公司</w:t>
            </w:r>
          </w:p>
        </w:tc>
      </w:tr>
      <w:tr w:rsidR="00C9052A" w:rsidRPr="003E055E" w:rsidTr="00C9052A">
        <w:trPr>
          <w:trHeight w:val="359"/>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26</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天津京滨污水处理有限公司</w:t>
            </w:r>
          </w:p>
        </w:tc>
      </w:tr>
      <w:tr w:rsidR="00C9052A" w:rsidRPr="003E055E" w:rsidTr="00C9052A">
        <w:trPr>
          <w:trHeight w:val="449"/>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27</w:t>
            </w:r>
          </w:p>
        </w:tc>
        <w:tc>
          <w:tcPr>
            <w:tcW w:w="675" w:type="pct"/>
            <w:vMerge w:val="restart"/>
            <w:tcBorders>
              <w:top w:val="nil"/>
              <w:left w:val="single" w:sz="4" w:space="0" w:color="auto"/>
              <w:bottom w:val="single" w:sz="4" w:space="0" w:color="000000"/>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宝坻区</w:t>
            </w: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天津市绿色家园环境工程投资有限公司（宝坻区第一污水处理厂）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28</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天津市绿色家园环境工程投资有限公司（宝坻区第二污水处理厂）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29</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天津市地成建设投资有限公司（</w:t>
            </w:r>
            <w:proofErr w:type="gramStart"/>
            <w:r w:rsidRPr="003E055E">
              <w:rPr>
                <w:rFonts w:ascii="宋体" w:eastAsia="宋体" w:hAnsi="宋体" w:cs="Times New Roman" w:hint="eastAsia"/>
                <w:color w:val="000000"/>
                <w:kern w:val="0"/>
                <w:sz w:val="22"/>
              </w:rPr>
              <w:t>宝坻区京津</w:t>
            </w:r>
            <w:proofErr w:type="gramEnd"/>
            <w:r w:rsidRPr="003E055E">
              <w:rPr>
                <w:rFonts w:ascii="宋体" w:eastAsia="宋体" w:hAnsi="宋体" w:cs="Times New Roman" w:hint="eastAsia"/>
                <w:color w:val="000000"/>
                <w:kern w:val="0"/>
                <w:sz w:val="22"/>
              </w:rPr>
              <w:t>新城第一污水处理厂）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30</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天津华宝污水处理有限公司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31</w:t>
            </w:r>
          </w:p>
        </w:tc>
        <w:tc>
          <w:tcPr>
            <w:tcW w:w="675" w:type="pct"/>
            <w:vMerge/>
            <w:tcBorders>
              <w:top w:val="nil"/>
              <w:left w:val="single" w:sz="4" w:space="0" w:color="auto"/>
              <w:bottom w:val="single" w:sz="4"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天津市九园绿源污水处理有限公司</w:t>
            </w:r>
          </w:p>
        </w:tc>
      </w:tr>
      <w:tr w:rsidR="00C9052A" w:rsidRPr="003E055E" w:rsidTr="00C9052A">
        <w:trPr>
          <w:trHeight w:val="447"/>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lastRenderedPageBreak/>
              <w:t>32</w:t>
            </w: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宋体" w:eastAsia="宋体" w:hAnsi="宋体" w:cs="宋体"/>
                <w:color w:val="000000"/>
                <w:kern w:val="0"/>
                <w:sz w:val="22"/>
              </w:rPr>
            </w:pPr>
            <w:r w:rsidRPr="003E055E">
              <w:rPr>
                <w:rFonts w:ascii="宋体" w:eastAsia="宋体" w:hAnsi="宋体" w:cs="宋体" w:hint="eastAsia"/>
                <w:color w:val="000000"/>
                <w:kern w:val="0"/>
                <w:sz w:val="22"/>
              </w:rPr>
              <w:t>宁河区</w:t>
            </w: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天津市源洁水处理有限公司</w:t>
            </w:r>
          </w:p>
        </w:tc>
      </w:tr>
      <w:tr w:rsidR="00C9052A" w:rsidRPr="003E055E" w:rsidTr="00C9052A">
        <w:trPr>
          <w:trHeight w:val="394"/>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33</w:t>
            </w:r>
          </w:p>
        </w:tc>
        <w:tc>
          <w:tcPr>
            <w:tcW w:w="675" w:type="pct"/>
            <w:vMerge/>
            <w:tcBorders>
              <w:top w:val="nil"/>
              <w:left w:val="single" w:sz="4" w:space="0" w:color="auto"/>
              <w:bottom w:val="single" w:sz="4" w:space="0" w:color="auto"/>
              <w:right w:val="single" w:sz="4" w:space="0" w:color="auto"/>
            </w:tcBorders>
            <w:vAlign w:val="center"/>
            <w:hideMark/>
          </w:tcPr>
          <w:p w:rsidR="00C9052A" w:rsidRPr="003E055E" w:rsidRDefault="00C9052A" w:rsidP="00C9052A">
            <w:pPr>
              <w:widowControl/>
              <w:jc w:val="left"/>
              <w:rPr>
                <w:rFonts w:ascii="宋体" w:eastAsia="宋体" w:hAnsi="宋体" w:cs="宋体"/>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proofErr w:type="gramStart"/>
            <w:r w:rsidRPr="003E055E">
              <w:rPr>
                <w:rFonts w:ascii="宋体" w:eastAsia="宋体" w:hAnsi="宋体" w:cs="Times New Roman" w:hint="eastAsia"/>
                <w:color w:val="000000"/>
                <w:kern w:val="0"/>
                <w:sz w:val="22"/>
              </w:rPr>
              <w:t>玖龙纸业</w:t>
            </w:r>
            <w:proofErr w:type="gramEnd"/>
            <w:r w:rsidRPr="003E055E">
              <w:rPr>
                <w:rFonts w:ascii="宋体" w:eastAsia="宋体" w:hAnsi="宋体" w:cs="Times New Roman" w:hint="eastAsia"/>
                <w:color w:val="000000"/>
                <w:kern w:val="0"/>
                <w:sz w:val="22"/>
              </w:rPr>
              <w:t>（天津）有限公司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34</w:t>
            </w:r>
          </w:p>
        </w:tc>
        <w:tc>
          <w:tcPr>
            <w:tcW w:w="675" w:type="pct"/>
            <w:vMerge/>
            <w:tcBorders>
              <w:top w:val="nil"/>
              <w:left w:val="single" w:sz="4" w:space="0" w:color="auto"/>
              <w:bottom w:val="single" w:sz="4" w:space="0" w:color="auto"/>
              <w:right w:val="single" w:sz="4" w:space="0" w:color="auto"/>
            </w:tcBorders>
            <w:vAlign w:val="center"/>
            <w:hideMark/>
          </w:tcPr>
          <w:p w:rsidR="00C9052A" w:rsidRPr="003E055E" w:rsidRDefault="00C9052A" w:rsidP="00C9052A">
            <w:pPr>
              <w:widowControl/>
              <w:jc w:val="left"/>
              <w:rPr>
                <w:rFonts w:ascii="宋体" w:eastAsia="宋体" w:hAnsi="宋体" w:cs="宋体"/>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kern w:val="0"/>
                <w:sz w:val="22"/>
              </w:rPr>
            </w:pPr>
            <w:r w:rsidRPr="003E055E">
              <w:rPr>
                <w:rFonts w:ascii="宋体" w:eastAsia="宋体" w:hAnsi="宋体" w:cs="Times New Roman" w:hint="eastAsia"/>
                <w:kern w:val="0"/>
                <w:sz w:val="22"/>
              </w:rPr>
              <w:t>天津市泰达酒业有限公司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35</w:t>
            </w: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proofErr w:type="gramStart"/>
            <w:r w:rsidRPr="003E055E">
              <w:rPr>
                <w:rFonts w:ascii="宋体" w:eastAsia="宋体" w:hAnsi="宋体" w:cs="Times New Roman" w:hint="eastAsia"/>
                <w:color w:val="000000"/>
                <w:kern w:val="0"/>
                <w:sz w:val="22"/>
              </w:rPr>
              <w:t>静海区</w:t>
            </w:r>
            <w:proofErr w:type="gramEnd"/>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天津众品实业有限公司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36</w:t>
            </w:r>
          </w:p>
        </w:tc>
        <w:tc>
          <w:tcPr>
            <w:tcW w:w="675" w:type="pct"/>
            <w:vMerge/>
            <w:tcBorders>
              <w:top w:val="nil"/>
              <w:left w:val="single" w:sz="4" w:space="0" w:color="auto"/>
              <w:bottom w:val="single" w:sz="4" w:space="0" w:color="auto"/>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proofErr w:type="gramStart"/>
            <w:r w:rsidRPr="003E055E">
              <w:rPr>
                <w:rFonts w:ascii="宋体" w:eastAsia="宋体" w:hAnsi="宋体" w:cs="Times New Roman" w:hint="eastAsia"/>
                <w:color w:val="000000"/>
                <w:kern w:val="0"/>
                <w:sz w:val="22"/>
              </w:rPr>
              <w:t>天津市华静污水处理</w:t>
            </w:r>
            <w:proofErr w:type="gramEnd"/>
            <w:r w:rsidRPr="003E055E">
              <w:rPr>
                <w:rFonts w:ascii="宋体" w:eastAsia="宋体" w:hAnsi="宋体" w:cs="Times New Roman" w:hint="eastAsia"/>
                <w:color w:val="000000"/>
                <w:kern w:val="0"/>
                <w:sz w:val="22"/>
              </w:rPr>
              <w:t>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37</w:t>
            </w:r>
          </w:p>
        </w:tc>
        <w:tc>
          <w:tcPr>
            <w:tcW w:w="675" w:type="pct"/>
            <w:vMerge/>
            <w:tcBorders>
              <w:top w:val="nil"/>
              <w:left w:val="single" w:sz="4" w:space="0" w:color="auto"/>
              <w:bottom w:val="single" w:sz="4" w:space="0" w:color="auto"/>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天津市华博水务有限公司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38</w:t>
            </w:r>
          </w:p>
        </w:tc>
        <w:tc>
          <w:tcPr>
            <w:tcW w:w="675" w:type="pct"/>
            <w:vMerge/>
            <w:tcBorders>
              <w:top w:val="nil"/>
              <w:left w:val="single" w:sz="4" w:space="0" w:color="auto"/>
              <w:bottom w:val="single" w:sz="4" w:space="0" w:color="auto"/>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天津静海北环工业区污水处理厂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39</w:t>
            </w:r>
          </w:p>
        </w:tc>
        <w:tc>
          <w:tcPr>
            <w:tcW w:w="675" w:type="pct"/>
            <w:vMerge/>
            <w:tcBorders>
              <w:top w:val="nil"/>
              <w:left w:val="single" w:sz="4" w:space="0" w:color="auto"/>
              <w:bottom w:val="single" w:sz="4" w:space="0" w:color="auto"/>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天津静海创业水</w:t>
            </w:r>
            <w:proofErr w:type="gramStart"/>
            <w:r w:rsidRPr="003E055E">
              <w:rPr>
                <w:rFonts w:ascii="宋体" w:eastAsia="宋体" w:hAnsi="宋体" w:cs="Times New Roman" w:hint="eastAsia"/>
                <w:color w:val="000000"/>
                <w:kern w:val="0"/>
                <w:sz w:val="22"/>
              </w:rPr>
              <w:t>务</w:t>
            </w:r>
            <w:proofErr w:type="gramEnd"/>
            <w:r w:rsidRPr="003E055E">
              <w:rPr>
                <w:rFonts w:ascii="宋体" w:eastAsia="宋体" w:hAnsi="宋体" w:cs="Times New Roman" w:hint="eastAsia"/>
                <w:color w:val="000000"/>
                <w:kern w:val="0"/>
                <w:sz w:val="22"/>
              </w:rPr>
              <w:t>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40</w:t>
            </w: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proofErr w:type="gramStart"/>
            <w:r w:rsidRPr="003E055E">
              <w:rPr>
                <w:rFonts w:ascii="宋体" w:eastAsia="宋体" w:hAnsi="宋体" w:cs="Times New Roman" w:hint="eastAsia"/>
                <w:color w:val="000000"/>
                <w:kern w:val="0"/>
                <w:sz w:val="22"/>
              </w:rPr>
              <w:t>蓟</w:t>
            </w:r>
            <w:proofErr w:type="gramEnd"/>
            <w:r w:rsidRPr="003E055E">
              <w:rPr>
                <w:rFonts w:ascii="宋体" w:eastAsia="宋体" w:hAnsi="宋体" w:cs="Times New Roman" w:hint="eastAsia"/>
                <w:color w:val="000000"/>
                <w:kern w:val="0"/>
                <w:sz w:val="22"/>
              </w:rPr>
              <w:t>州区</w:t>
            </w: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天津渔阳酒业有限责任公司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41</w:t>
            </w:r>
          </w:p>
        </w:tc>
        <w:tc>
          <w:tcPr>
            <w:tcW w:w="675" w:type="pct"/>
            <w:vMerge/>
            <w:tcBorders>
              <w:top w:val="nil"/>
              <w:left w:val="single" w:sz="4" w:space="0" w:color="auto"/>
              <w:bottom w:val="single" w:sz="4" w:space="0" w:color="auto"/>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single" w:sz="4" w:space="0" w:color="auto"/>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天津蓟源水处理有限公司（原天津市蓟县城区排水管理所）</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42</w:t>
            </w:r>
          </w:p>
        </w:tc>
        <w:tc>
          <w:tcPr>
            <w:tcW w:w="675" w:type="pct"/>
            <w:vMerge w:val="restart"/>
            <w:tcBorders>
              <w:top w:val="nil"/>
              <w:left w:val="single" w:sz="4" w:space="0" w:color="auto"/>
              <w:bottom w:val="single" w:sz="8" w:space="0" w:color="000000"/>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滨海新区</w:t>
            </w: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天津临港工业区胜科污水处理有限公司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43</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天津滨海新区环塘污水处理有限公司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44</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中国石油大港油田供水公司（港东污水处理厂）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45</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天津海港石化投资有限公司（大港石化产业园区污水处理厂）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46</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中海油（天津）污水处理项目管理有限公司</w:t>
            </w:r>
            <w:r w:rsidRPr="003E055E">
              <w:rPr>
                <w:rFonts w:ascii="Times New Roman" w:eastAsia="宋体" w:hAnsi="Times New Roman" w:cs="Times New Roman"/>
                <w:color w:val="000000"/>
                <w:kern w:val="0"/>
                <w:sz w:val="22"/>
              </w:rPr>
              <w:t xml:space="preserve"> </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47</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天津大沽化工股份有限公司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48</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天津滨海新区</w:t>
            </w:r>
            <w:proofErr w:type="gramStart"/>
            <w:r w:rsidRPr="003E055E">
              <w:rPr>
                <w:rFonts w:ascii="宋体" w:eastAsia="宋体" w:hAnsi="宋体" w:cs="Times New Roman" w:hint="eastAsia"/>
                <w:color w:val="000000"/>
                <w:kern w:val="0"/>
                <w:sz w:val="22"/>
              </w:rPr>
              <w:t>塘沽环</w:t>
            </w:r>
            <w:proofErr w:type="gramEnd"/>
            <w:r w:rsidRPr="003E055E">
              <w:rPr>
                <w:rFonts w:ascii="宋体" w:eastAsia="宋体" w:hAnsi="宋体" w:cs="Times New Roman" w:hint="eastAsia"/>
                <w:color w:val="000000"/>
                <w:kern w:val="0"/>
                <w:sz w:val="22"/>
              </w:rPr>
              <w:t>科新河污水处理有限公司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49</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天津市大港区环科蓝天污水处理有限公司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50</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中沙（天津）石化有限公司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51</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天津泰达威立雅水</w:t>
            </w:r>
            <w:proofErr w:type="gramStart"/>
            <w:r w:rsidRPr="003E055E">
              <w:rPr>
                <w:rFonts w:ascii="宋体" w:eastAsia="宋体" w:hAnsi="宋体" w:cs="Times New Roman" w:hint="eastAsia"/>
                <w:color w:val="000000"/>
                <w:kern w:val="0"/>
                <w:sz w:val="22"/>
              </w:rPr>
              <w:t>务</w:t>
            </w:r>
            <w:proofErr w:type="gramEnd"/>
            <w:r w:rsidRPr="003E055E">
              <w:rPr>
                <w:rFonts w:ascii="宋体" w:eastAsia="宋体" w:hAnsi="宋体" w:cs="Times New Roman" w:hint="eastAsia"/>
                <w:color w:val="000000"/>
                <w:kern w:val="0"/>
                <w:sz w:val="22"/>
              </w:rPr>
              <w:t>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52</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天津泰达新水源科技开发有限公司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53</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天津港保税区</w:t>
            </w:r>
            <w:proofErr w:type="gramStart"/>
            <w:r w:rsidRPr="003E055E">
              <w:rPr>
                <w:rFonts w:ascii="宋体" w:eastAsia="宋体" w:hAnsi="宋体" w:cs="Times New Roman" w:hint="eastAsia"/>
                <w:color w:val="000000"/>
                <w:kern w:val="0"/>
                <w:sz w:val="22"/>
              </w:rPr>
              <w:t>扩展区</w:t>
            </w:r>
            <w:proofErr w:type="gramEnd"/>
            <w:r w:rsidRPr="003E055E">
              <w:rPr>
                <w:rFonts w:ascii="宋体" w:eastAsia="宋体" w:hAnsi="宋体" w:cs="Times New Roman" w:hint="eastAsia"/>
                <w:color w:val="000000"/>
                <w:kern w:val="0"/>
                <w:sz w:val="22"/>
              </w:rPr>
              <w:t>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54</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天津空港经济区水务有限公司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55</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天津港保税区起步区污水处理厂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56</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天津市滨海新区塘沽建设发展总公司（塘沽西部新城中水处理厂）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57</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天津滨海环保产业发展有限公司</w:t>
            </w:r>
            <w:r w:rsidR="00D879EB" w:rsidRPr="003E055E">
              <w:rPr>
                <w:rFonts w:ascii="Times New Roman" w:eastAsia="宋体" w:hAnsi="Times New Roman" w:cs="Times New Roman" w:hint="eastAsia"/>
                <w:color w:val="000000"/>
                <w:kern w:val="0"/>
                <w:sz w:val="22"/>
              </w:rPr>
              <w:t>（</w:t>
            </w:r>
            <w:r w:rsidRPr="003E055E">
              <w:rPr>
                <w:rFonts w:ascii="宋体" w:eastAsia="宋体" w:hAnsi="宋体" w:cs="Times New Roman" w:hint="eastAsia"/>
                <w:color w:val="000000"/>
                <w:kern w:val="0"/>
                <w:sz w:val="22"/>
              </w:rPr>
              <w:t>港东新城污水处理厂</w:t>
            </w:r>
            <w:r w:rsidR="00D879EB" w:rsidRPr="003E055E">
              <w:rPr>
                <w:rFonts w:ascii="Times New Roman" w:eastAsia="宋体" w:hAnsi="Times New Roman" w:cs="Times New Roman" w:hint="eastAsia"/>
                <w:color w:val="000000"/>
                <w:kern w:val="0"/>
                <w:sz w:val="22"/>
              </w:rPr>
              <w:t>）</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58</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大港油田集团供水公司（港西污水处理厂）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59</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天津市汉滨投资集团有限公司（营城污水处理厂）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60</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宋体" w:eastAsia="宋体" w:hAnsi="宋体" w:cs="Times New Roman" w:hint="eastAsia"/>
                <w:color w:val="000000"/>
                <w:kern w:val="0"/>
                <w:sz w:val="22"/>
              </w:rPr>
              <w:t>天津市塘滨市政工程有限责任公司（南排河污水处理厂）</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61</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 xml:space="preserve"> </w:t>
            </w:r>
            <w:r w:rsidRPr="003E055E">
              <w:rPr>
                <w:rFonts w:ascii="宋体" w:eastAsia="宋体" w:hAnsi="宋体" w:cs="Times New Roman" w:hint="eastAsia"/>
                <w:color w:val="000000"/>
                <w:kern w:val="0"/>
                <w:sz w:val="22"/>
              </w:rPr>
              <w:t>天津威立雅</w:t>
            </w:r>
            <w:proofErr w:type="gramStart"/>
            <w:r w:rsidRPr="003E055E">
              <w:rPr>
                <w:rFonts w:ascii="宋体" w:eastAsia="宋体" w:hAnsi="宋体" w:cs="Times New Roman" w:hint="eastAsia"/>
                <w:color w:val="000000"/>
                <w:kern w:val="0"/>
                <w:sz w:val="22"/>
              </w:rPr>
              <w:t>渤</w:t>
            </w:r>
            <w:proofErr w:type="gramEnd"/>
            <w:r w:rsidRPr="003E055E">
              <w:rPr>
                <w:rFonts w:ascii="宋体" w:eastAsia="宋体" w:hAnsi="宋体" w:cs="Times New Roman" w:hint="eastAsia"/>
                <w:color w:val="000000"/>
                <w:kern w:val="0"/>
                <w:sz w:val="22"/>
              </w:rPr>
              <w:t>化永利水</w:t>
            </w:r>
            <w:proofErr w:type="gramStart"/>
            <w:r w:rsidRPr="003E055E">
              <w:rPr>
                <w:rFonts w:ascii="宋体" w:eastAsia="宋体" w:hAnsi="宋体" w:cs="Times New Roman" w:hint="eastAsia"/>
                <w:color w:val="000000"/>
                <w:kern w:val="0"/>
                <w:sz w:val="22"/>
              </w:rPr>
              <w:t>务</w:t>
            </w:r>
            <w:proofErr w:type="gramEnd"/>
            <w:r w:rsidRPr="003E055E">
              <w:rPr>
                <w:rFonts w:ascii="宋体" w:eastAsia="宋体" w:hAnsi="宋体" w:cs="Times New Roman" w:hint="eastAsia"/>
                <w:color w:val="000000"/>
                <w:kern w:val="0"/>
                <w:sz w:val="22"/>
              </w:rPr>
              <w:t>有限责任公司</w:t>
            </w:r>
            <w:r w:rsidRPr="003E055E">
              <w:rPr>
                <w:rFonts w:ascii="Times New Roman" w:eastAsia="宋体" w:hAnsi="Times New Roman" w:cs="Times New Roman"/>
                <w:color w:val="000000"/>
                <w:kern w:val="0"/>
                <w:sz w:val="22"/>
              </w:rPr>
              <w:t xml:space="preserve"> </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62</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kern w:val="0"/>
                <w:sz w:val="22"/>
              </w:rPr>
            </w:pPr>
            <w:r w:rsidRPr="003E055E">
              <w:rPr>
                <w:rFonts w:ascii="宋体" w:eastAsia="宋体" w:hAnsi="宋体" w:cs="Times New Roman" w:hint="eastAsia"/>
                <w:kern w:val="0"/>
                <w:sz w:val="22"/>
              </w:rPr>
              <w:t>天津</w:t>
            </w:r>
            <w:proofErr w:type="gramStart"/>
            <w:r w:rsidRPr="003E055E">
              <w:rPr>
                <w:rFonts w:ascii="宋体" w:eastAsia="宋体" w:hAnsi="宋体" w:cs="Times New Roman" w:hint="eastAsia"/>
                <w:kern w:val="0"/>
                <w:sz w:val="22"/>
              </w:rPr>
              <w:t>一</w:t>
            </w:r>
            <w:proofErr w:type="gramEnd"/>
            <w:r w:rsidRPr="003E055E">
              <w:rPr>
                <w:rFonts w:ascii="宋体" w:eastAsia="宋体" w:hAnsi="宋体" w:cs="Times New Roman" w:hint="eastAsia"/>
                <w:kern w:val="0"/>
                <w:sz w:val="22"/>
              </w:rPr>
              <w:t>汽丰田汽车有限公司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63</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kern w:val="0"/>
                <w:sz w:val="22"/>
              </w:rPr>
            </w:pPr>
            <w:r w:rsidRPr="003E055E">
              <w:rPr>
                <w:rFonts w:ascii="宋体" w:eastAsia="宋体" w:hAnsi="宋体" w:cs="Times New Roman" w:hint="eastAsia"/>
                <w:kern w:val="0"/>
                <w:sz w:val="22"/>
              </w:rPr>
              <w:t>长城汽车股份有限公司天津哈弗分公司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lastRenderedPageBreak/>
              <w:t>64</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kern w:val="0"/>
                <w:sz w:val="22"/>
              </w:rPr>
            </w:pPr>
            <w:r w:rsidRPr="003E055E">
              <w:rPr>
                <w:rFonts w:ascii="宋体" w:eastAsia="宋体" w:hAnsi="宋体" w:cs="Times New Roman" w:hint="eastAsia"/>
                <w:kern w:val="0"/>
                <w:sz w:val="22"/>
              </w:rPr>
              <w:t>天津博信汽车零部件有限公司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65</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kern w:val="0"/>
                <w:sz w:val="22"/>
              </w:rPr>
            </w:pPr>
            <w:r w:rsidRPr="003E055E">
              <w:rPr>
                <w:rFonts w:ascii="宋体" w:eastAsia="宋体" w:hAnsi="宋体" w:cs="Times New Roman" w:hint="eastAsia"/>
                <w:kern w:val="0"/>
                <w:sz w:val="22"/>
              </w:rPr>
              <w:t>天津天药药业股份有限公司</w:t>
            </w:r>
          </w:p>
        </w:tc>
      </w:tr>
      <w:tr w:rsidR="00C9052A" w:rsidRPr="003E055E" w:rsidTr="00C9052A">
        <w:trPr>
          <w:trHeight w:val="330"/>
        </w:trPr>
        <w:tc>
          <w:tcPr>
            <w:tcW w:w="610" w:type="pct"/>
            <w:tcBorders>
              <w:top w:val="nil"/>
              <w:left w:val="nil"/>
              <w:bottom w:val="single" w:sz="4"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66</w:t>
            </w:r>
          </w:p>
        </w:tc>
        <w:tc>
          <w:tcPr>
            <w:tcW w:w="675" w:type="pct"/>
            <w:vMerge/>
            <w:tcBorders>
              <w:top w:val="nil"/>
              <w:left w:val="single" w:sz="4" w:space="0" w:color="auto"/>
              <w:bottom w:val="single" w:sz="8" w:space="0" w:color="000000"/>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4"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kern w:val="0"/>
                <w:sz w:val="22"/>
              </w:rPr>
            </w:pPr>
            <w:r w:rsidRPr="003E055E">
              <w:rPr>
                <w:rFonts w:ascii="宋体" w:eastAsia="宋体" w:hAnsi="宋体" w:cs="Times New Roman" w:hint="eastAsia"/>
                <w:kern w:val="0"/>
                <w:sz w:val="22"/>
              </w:rPr>
              <w:t>天津滨海新区雪花啤酒有限公司</w:t>
            </w:r>
          </w:p>
        </w:tc>
      </w:tr>
      <w:tr w:rsidR="00C9052A" w:rsidRPr="003E055E" w:rsidTr="00C9052A">
        <w:trPr>
          <w:trHeight w:val="330"/>
        </w:trPr>
        <w:tc>
          <w:tcPr>
            <w:tcW w:w="610" w:type="pct"/>
            <w:tcBorders>
              <w:top w:val="nil"/>
              <w:left w:val="nil"/>
              <w:bottom w:val="single" w:sz="12" w:space="0" w:color="auto"/>
              <w:right w:val="single" w:sz="4" w:space="0" w:color="auto"/>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67</w:t>
            </w:r>
          </w:p>
        </w:tc>
        <w:tc>
          <w:tcPr>
            <w:tcW w:w="675" w:type="pct"/>
            <w:vMerge/>
            <w:tcBorders>
              <w:top w:val="nil"/>
              <w:left w:val="single" w:sz="4" w:space="0" w:color="auto"/>
              <w:bottom w:val="single" w:sz="12" w:space="0" w:color="auto"/>
              <w:right w:val="single" w:sz="4" w:space="0" w:color="auto"/>
            </w:tcBorders>
            <w:vAlign w:val="center"/>
            <w:hideMark/>
          </w:tcPr>
          <w:p w:rsidR="00C9052A" w:rsidRPr="003E055E" w:rsidRDefault="00C9052A" w:rsidP="00C9052A">
            <w:pPr>
              <w:widowControl/>
              <w:jc w:val="left"/>
              <w:rPr>
                <w:rFonts w:ascii="Times New Roman" w:eastAsia="宋体" w:hAnsi="Times New Roman" w:cs="Times New Roman"/>
                <w:color w:val="000000"/>
                <w:kern w:val="0"/>
                <w:sz w:val="22"/>
              </w:rPr>
            </w:pPr>
          </w:p>
        </w:tc>
        <w:tc>
          <w:tcPr>
            <w:tcW w:w="3715" w:type="pct"/>
            <w:tcBorders>
              <w:top w:val="nil"/>
              <w:left w:val="nil"/>
              <w:bottom w:val="single" w:sz="12" w:space="0" w:color="auto"/>
              <w:right w:val="nil"/>
            </w:tcBorders>
            <w:shd w:val="clear" w:color="auto" w:fill="auto"/>
            <w:vAlign w:val="center"/>
            <w:hideMark/>
          </w:tcPr>
          <w:p w:rsidR="00C9052A" w:rsidRPr="003E055E" w:rsidRDefault="00C9052A" w:rsidP="00C9052A">
            <w:pPr>
              <w:widowControl/>
              <w:jc w:val="center"/>
              <w:rPr>
                <w:rFonts w:ascii="Times New Roman" w:eastAsia="宋体" w:hAnsi="Times New Roman" w:cs="Times New Roman"/>
                <w:kern w:val="0"/>
                <w:sz w:val="22"/>
              </w:rPr>
            </w:pPr>
            <w:proofErr w:type="gramStart"/>
            <w:r w:rsidRPr="003E055E">
              <w:rPr>
                <w:rFonts w:ascii="宋体" w:eastAsia="宋体" w:hAnsi="宋体" w:cs="Times New Roman" w:hint="eastAsia"/>
                <w:kern w:val="0"/>
                <w:sz w:val="22"/>
              </w:rPr>
              <w:t>天津天纺投资</w:t>
            </w:r>
            <w:proofErr w:type="gramEnd"/>
            <w:r w:rsidRPr="003E055E">
              <w:rPr>
                <w:rFonts w:ascii="宋体" w:eastAsia="宋体" w:hAnsi="宋体" w:cs="Times New Roman" w:hint="eastAsia"/>
                <w:kern w:val="0"/>
                <w:sz w:val="22"/>
              </w:rPr>
              <w:t>控股有限公司仁立毛纺分公司</w:t>
            </w:r>
          </w:p>
        </w:tc>
      </w:tr>
    </w:tbl>
    <w:p w:rsidR="00981977" w:rsidRPr="003E055E" w:rsidRDefault="00981977" w:rsidP="00256BD6">
      <w:pPr>
        <w:adjustRightInd w:val="0"/>
        <w:snapToGrid w:val="0"/>
        <w:spacing w:line="360" w:lineRule="auto"/>
        <w:jc w:val="left"/>
        <w:rPr>
          <w:rFonts w:ascii="Times New Roman" w:eastAsia="黑体" w:hAnsi="Times New Roman" w:cs="Times New Roman"/>
          <w:sz w:val="32"/>
          <w:szCs w:val="32"/>
        </w:rPr>
      </w:pPr>
    </w:p>
    <w:p w:rsidR="00981977" w:rsidRPr="003E055E" w:rsidRDefault="00981977">
      <w:pPr>
        <w:widowControl/>
        <w:jc w:val="left"/>
        <w:rPr>
          <w:rFonts w:ascii="Times New Roman" w:eastAsia="黑体" w:hAnsi="Times New Roman" w:cs="Times New Roman"/>
          <w:sz w:val="32"/>
          <w:szCs w:val="32"/>
        </w:rPr>
      </w:pPr>
      <w:r w:rsidRPr="003E055E">
        <w:rPr>
          <w:rFonts w:ascii="Times New Roman" w:eastAsia="黑体" w:hAnsi="Times New Roman" w:cs="Times New Roman"/>
          <w:sz w:val="32"/>
          <w:szCs w:val="32"/>
        </w:rPr>
        <w:br w:type="page"/>
      </w:r>
    </w:p>
    <w:p w:rsidR="00DC79DE" w:rsidRPr="003E055E" w:rsidRDefault="00DC79DE" w:rsidP="00DC79DE">
      <w:pPr>
        <w:topLinePunct/>
        <w:adjustRightInd w:val="0"/>
        <w:snapToGrid w:val="0"/>
        <w:jc w:val="left"/>
        <w:rPr>
          <w:rFonts w:ascii="黑体" w:eastAsia="黑体" w:hAnsi="黑体"/>
          <w:color w:val="000000"/>
          <w:sz w:val="32"/>
          <w:szCs w:val="32"/>
        </w:rPr>
      </w:pPr>
      <w:r w:rsidRPr="003E055E">
        <w:rPr>
          <w:rFonts w:ascii="黑体" w:eastAsia="黑体" w:hAnsi="黑体" w:hint="eastAsia"/>
          <w:color w:val="000000"/>
          <w:sz w:val="32"/>
          <w:szCs w:val="32"/>
        </w:rPr>
        <w:lastRenderedPageBreak/>
        <w:t>附件3</w:t>
      </w:r>
    </w:p>
    <w:p w:rsidR="00DC79DE" w:rsidRPr="003E055E" w:rsidRDefault="00DC79DE" w:rsidP="00DC79DE">
      <w:pPr>
        <w:topLinePunct/>
        <w:adjustRightInd w:val="0"/>
        <w:snapToGrid w:val="0"/>
        <w:jc w:val="center"/>
        <w:rPr>
          <w:rFonts w:ascii="方正小标宋简体" w:eastAsia="方正小标宋简体" w:hAnsi="黑体" w:hint="eastAsia"/>
          <w:color w:val="000000"/>
          <w:sz w:val="38"/>
          <w:szCs w:val="38"/>
        </w:rPr>
      </w:pPr>
      <w:r w:rsidRPr="003E055E">
        <w:rPr>
          <w:rFonts w:ascii="方正小标宋简体" w:eastAsia="方正小标宋简体" w:hAnsi="黑体" w:hint="eastAsia"/>
          <w:color w:val="000000"/>
          <w:sz w:val="38"/>
          <w:szCs w:val="38"/>
        </w:rPr>
        <w:t>污染源自动监测设备安装建设技术要求</w:t>
      </w:r>
    </w:p>
    <w:p w:rsidR="00DC79DE" w:rsidRPr="003E055E" w:rsidRDefault="00DC79DE" w:rsidP="00DC79DE">
      <w:pPr>
        <w:topLinePunct/>
        <w:adjustRightInd w:val="0"/>
        <w:snapToGrid w:val="0"/>
        <w:spacing w:line="408" w:lineRule="auto"/>
        <w:jc w:val="left"/>
        <w:rPr>
          <w:rFonts w:ascii="黑体" w:eastAsia="黑体" w:hAnsi="黑体"/>
          <w:color w:val="000000"/>
          <w:kern w:val="0"/>
          <w:sz w:val="32"/>
          <w:szCs w:val="32"/>
        </w:rPr>
      </w:pPr>
    </w:p>
    <w:p w:rsidR="00DC79DE" w:rsidRPr="003E055E" w:rsidRDefault="00DC79DE" w:rsidP="00DC79DE">
      <w:pPr>
        <w:topLinePunct/>
        <w:adjustRightInd w:val="0"/>
        <w:snapToGrid w:val="0"/>
        <w:spacing w:line="360" w:lineRule="auto"/>
        <w:ind w:firstLineChars="200" w:firstLine="600"/>
        <w:rPr>
          <w:rFonts w:ascii="Times New Roman" w:eastAsia="黑体" w:hAnsi="Times New Roman" w:cs="Times New Roman"/>
          <w:bCs/>
          <w:color w:val="000000"/>
          <w:kern w:val="0"/>
          <w:sz w:val="30"/>
          <w:szCs w:val="30"/>
        </w:rPr>
      </w:pPr>
      <w:r w:rsidRPr="003E055E">
        <w:rPr>
          <w:rFonts w:ascii="Times New Roman" w:eastAsia="黑体" w:hAnsi="Times New Roman" w:cs="Times New Roman"/>
          <w:bCs/>
          <w:color w:val="000000"/>
          <w:kern w:val="0"/>
          <w:sz w:val="30"/>
          <w:szCs w:val="30"/>
        </w:rPr>
        <w:t>一、现场端监控要求</w:t>
      </w:r>
    </w:p>
    <w:p w:rsidR="00DC79DE" w:rsidRPr="003E055E" w:rsidRDefault="00DC79DE" w:rsidP="003E055E">
      <w:pPr>
        <w:topLinePunct/>
        <w:adjustRightInd w:val="0"/>
        <w:snapToGrid w:val="0"/>
        <w:spacing w:line="360" w:lineRule="auto"/>
        <w:ind w:firstLineChars="200" w:firstLine="600"/>
        <w:rPr>
          <w:rFonts w:ascii="Times New Roman" w:eastAsia="楷体_GB2312" w:hAnsi="Times New Roman" w:cs="Times New Roman"/>
          <w:color w:val="000000"/>
          <w:kern w:val="0"/>
          <w:sz w:val="30"/>
          <w:szCs w:val="30"/>
        </w:rPr>
      </w:pPr>
      <w:r w:rsidRPr="003E055E">
        <w:rPr>
          <w:rFonts w:ascii="Times New Roman" w:eastAsia="楷体_GB2312" w:hAnsi="Times New Roman" w:cs="Times New Roman"/>
          <w:color w:val="000000"/>
          <w:kern w:val="0"/>
          <w:sz w:val="30"/>
          <w:szCs w:val="30"/>
        </w:rPr>
        <w:t>（一）废气监控点技术要求</w:t>
      </w:r>
    </w:p>
    <w:p w:rsidR="00DC79DE" w:rsidRPr="003E055E" w:rsidRDefault="00DC79DE" w:rsidP="00DC79DE">
      <w:pPr>
        <w:topLinePunct/>
        <w:adjustRightInd w:val="0"/>
        <w:snapToGrid w:val="0"/>
        <w:spacing w:line="360" w:lineRule="auto"/>
        <w:ind w:firstLineChars="200" w:firstLine="600"/>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废气监控</w:t>
      </w:r>
      <w:proofErr w:type="gramStart"/>
      <w:r w:rsidRPr="003E055E">
        <w:rPr>
          <w:rFonts w:ascii="Times New Roman" w:eastAsia="仿宋_GB2312" w:hAnsi="Times New Roman" w:cs="Times New Roman"/>
          <w:color w:val="000000"/>
          <w:kern w:val="0"/>
          <w:sz w:val="30"/>
          <w:szCs w:val="30"/>
        </w:rPr>
        <w:t>点应当</w:t>
      </w:r>
      <w:proofErr w:type="gramEnd"/>
      <w:r w:rsidRPr="003E055E">
        <w:rPr>
          <w:rFonts w:ascii="Times New Roman" w:eastAsia="仿宋_GB2312" w:hAnsi="Times New Roman" w:cs="Times New Roman"/>
          <w:color w:val="000000"/>
          <w:kern w:val="0"/>
          <w:sz w:val="30"/>
          <w:szCs w:val="30"/>
        </w:rPr>
        <w:t>根据烟气特点选择完全抽取方式、稀释抽取方式或直接测量等方式采样。烟气流速的测量</w:t>
      </w:r>
      <w:bookmarkStart w:id="2" w:name="_Hlk482611056"/>
      <w:r w:rsidRPr="003E055E">
        <w:rPr>
          <w:rFonts w:ascii="Times New Roman" w:eastAsia="仿宋_GB2312" w:hAnsi="Times New Roman" w:cs="Times New Roman"/>
          <w:color w:val="000000"/>
          <w:kern w:val="0"/>
          <w:sz w:val="30"/>
          <w:szCs w:val="30"/>
        </w:rPr>
        <w:t>应按照技术规范要求选择在气流稳定的直管段、避开烟道弯头和断面急剧变化的部位，否则应选择安装多点测量、线测量或面测量的测量装置</w:t>
      </w:r>
      <w:bookmarkEnd w:id="2"/>
      <w:r w:rsidRPr="003E055E">
        <w:rPr>
          <w:rFonts w:ascii="Times New Roman" w:eastAsia="仿宋_GB2312" w:hAnsi="Times New Roman" w:cs="Times New Roman"/>
          <w:color w:val="000000"/>
          <w:kern w:val="0"/>
          <w:sz w:val="30"/>
          <w:szCs w:val="30"/>
        </w:rPr>
        <w:t>（详见表</w:t>
      </w:r>
      <w:r w:rsidRPr="003E055E">
        <w:rPr>
          <w:rFonts w:ascii="Times New Roman" w:eastAsia="仿宋_GB2312" w:hAnsi="Times New Roman" w:cs="Times New Roman"/>
          <w:color w:val="000000"/>
          <w:kern w:val="0"/>
          <w:sz w:val="30"/>
          <w:szCs w:val="30"/>
        </w:rPr>
        <w:t>1</w:t>
      </w:r>
      <w:r w:rsidRPr="003E055E">
        <w:rPr>
          <w:rFonts w:ascii="Times New Roman" w:eastAsia="仿宋_GB2312" w:hAnsi="Times New Roman" w:cs="Times New Roman"/>
          <w:color w:val="000000"/>
          <w:kern w:val="0"/>
          <w:sz w:val="30"/>
          <w:szCs w:val="30"/>
        </w:rPr>
        <w:t>）。</w:t>
      </w:r>
    </w:p>
    <w:p w:rsidR="00DC79DE" w:rsidRPr="003E055E" w:rsidRDefault="00DC79DE" w:rsidP="003E055E">
      <w:pPr>
        <w:topLinePunct/>
        <w:adjustRightInd w:val="0"/>
        <w:snapToGrid w:val="0"/>
        <w:spacing w:line="360" w:lineRule="auto"/>
        <w:ind w:firstLineChars="200" w:firstLine="600"/>
        <w:rPr>
          <w:rFonts w:ascii="Times New Roman" w:eastAsia="楷体_GB2312" w:hAnsi="Times New Roman" w:cs="Times New Roman"/>
          <w:color w:val="000000"/>
          <w:kern w:val="0"/>
          <w:sz w:val="30"/>
          <w:szCs w:val="30"/>
        </w:rPr>
      </w:pPr>
      <w:bookmarkStart w:id="3" w:name="_Hlk483468223"/>
      <w:r w:rsidRPr="003E055E">
        <w:rPr>
          <w:rFonts w:ascii="Times New Roman" w:eastAsia="楷体_GB2312" w:hAnsi="Times New Roman" w:cs="Times New Roman"/>
          <w:color w:val="000000"/>
          <w:kern w:val="0"/>
          <w:sz w:val="30"/>
          <w:szCs w:val="30"/>
        </w:rPr>
        <w:t>（二）废水监控点</w:t>
      </w:r>
      <w:bookmarkEnd w:id="3"/>
      <w:r w:rsidRPr="003E055E">
        <w:rPr>
          <w:rFonts w:ascii="Times New Roman" w:eastAsia="楷体_GB2312" w:hAnsi="Times New Roman" w:cs="Times New Roman"/>
          <w:color w:val="000000"/>
          <w:kern w:val="0"/>
          <w:sz w:val="30"/>
          <w:szCs w:val="30"/>
        </w:rPr>
        <w:t>技术要求</w:t>
      </w:r>
    </w:p>
    <w:p w:rsidR="00DC79DE" w:rsidRPr="003E055E" w:rsidRDefault="00DC79DE" w:rsidP="00DC79DE">
      <w:pPr>
        <w:topLinePunct/>
        <w:adjustRightInd w:val="0"/>
        <w:snapToGrid w:val="0"/>
        <w:spacing w:line="360" w:lineRule="auto"/>
        <w:ind w:firstLineChars="200" w:firstLine="600"/>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废水监控</w:t>
      </w:r>
      <w:proofErr w:type="gramStart"/>
      <w:r w:rsidRPr="003E055E">
        <w:rPr>
          <w:rFonts w:ascii="Times New Roman" w:eastAsia="仿宋_GB2312" w:hAnsi="Times New Roman" w:cs="Times New Roman"/>
          <w:color w:val="000000"/>
          <w:kern w:val="0"/>
          <w:sz w:val="30"/>
          <w:szCs w:val="30"/>
        </w:rPr>
        <w:t>点应当</w:t>
      </w:r>
      <w:proofErr w:type="gramEnd"/>
      <w:r w:rsidRPr="003E055E">
        <w:rPr>
          <w:rFonts w:ascii="Times New Roman" w:eastAsia="仿宋_GB2312" w:hAnsi="Times New Roman" w:cs="Times New Roman"/>
          <w:color w:val="000000"/>
          <w:kern w:val="0"/>
          <w:sz w:val="30"/>
          <w:szCs w:val="30"/>
        </w:rPr>
        <w:t>安装采集混合水样、混匀及暂存混合水样、超标留样及报警、冷藏样品、自动清洗及排空混匀桶、保护样品等功能的水质自动采样器。废水流量的测量应按照技术规范要求，在排放口规范化整治的基础上安装超声波或电磁流量计。工业园区集中式污水处理设施总排口应安装视频监视系统（详见表</w:t>
      </w:r>
      <w:r w:rsidRPr="003E055E">
        <w:rPr>
          <w:rFonts w:ascii="Times New Roman" w:eastAsia="仿宋_GB2312" w:hAnsi="Times New Roman" w:cs="Times New Roman"/>
          <w:color w:val="000000"/>
          <w:kern w:val="0"/>
          <w:sz w:val="30"/>
          <w:szCs w:val="30"/>
        </w:rPr>
        <w:t>2</w:t>
      </w:r>
      <w:r w:rsidRPr="003E055E">
        <w:rPr>
          <w:rFonts w:ascii="Times New Roman" w:eastAsia="仿宋_GB2312" w:hAnsi="Times New Roman" w:cs="Times New Roman"/>
          <w:color w:val="000000"/>
          <w:kern w:val="0"/>
          <w:sz w:val="30"/>
          <w:szCs w:val="30"/>
        </w:rPr>
        <w:t>）。</w:t>
      </w:r>
    </w:p>
    <w:p w:rsidR="00DC79DE" w:rsidRPr="003E055E" w:rsidRDefault="00DC79DE" w:rsidP="00DC79DE">
      <w:pPr>
        <w:topLinePunct/>
        <w:adjustRightInd w:val="0"/>
        <w:snapToGrid w:val="0"/>
        <w:spacing w:line="372" w:lineRule="auto"/>
        <w:ind w:firstLineChars="200" w:firstLine="600"/>
        <w:rPr>
          <w:rFonts w:ascii="Times New Roman" w:eastAsia="黑体" w:hAnsi="Times New Roman" w:cs="Times New Roman"/>
          <w:bCs/>
          <w:color w:val="000000"/>
          <w:kern w:val="0"/>
          <w:sz w:val="30"/>
          <w:szCs w:val="30"/>
        </w:rPr>
      </w:pPr>
      <w:r w:rsidRPr="003E055E">
        <w:rPr>
          <w:rFonts w:ascii="Times New Roman" w:eastAsia="黑体" w:hAnsi="Times New Roman" w:cs="Times New Roman"/>
          <w:bCs/>
          <w:color w:val="000000"/>
          <w:kern w:val="0"/>
          <w:sz w:val="30"/>
          <w:szCs w:val="30"/>
        </w:rPr>
        <w:t>二、现场监控站房要求</w:t>
      </w:r>
    </w:p>
    <w:p w:rsidR="00DC79DE" w:rsidRPr="003E055E" w:rsidRDefault="00DC79DE" w:rsidP="00DC79DE">
      <w:pPr>
        <w:topLinePunct/>
        <w:adjustRightInd w:val="0"/>
        <w:snapToGrid w:val="0"/>
        <w:spacing w:line="372" w:lineRule="auto"/>
        <w:ind w:firstLineChars="200" w:firstLine="584"/>
        <w:rPr>
          <w:rFonts w:ascii="Times New Roman" w:eastAsia="仿宋_GB2312" w:hAnsi="Times New Roman" w:cs="Times New Roman"/>
          <w:color w:val="000000"/>
          <w:spacing w:val="-4"/>
          <w:kern w:val="0"/>
          <w:sz w:val="30"/>
          <w:szCs w:val="30"/>
        </w:rPr>
      </w:pPr>
      <w:r w:rsidRPr="003E055E">
        <w:rPr>
          <w:rFonts w:ascii="Times New Roman" w:eastAsia="仿宋_GB2312" w:hAnsi="Times New Roman" w:cs="Times New Roman"/>
          <w:color w:val="000000"/>
          <w:spacing w:val="-4"/>
          <w:kern w:val="0"/>
          <w:sz w:val="30"/>
          <w:szCs w:val="30"/>
        </w:rPr>
        <w:t>满足仪器设备功能需求且专室专用，保障供电、给排水、温湿度控制、网络传输等必需的运行条件，</w:t>
      </w:r>
      <w:r w:rsidRPr="003E055E">
        <w:rPr>
          <w:rFonts w:ascii="Times New Roman" w:eastAsia="仿宋_GB2312" w:hAnsi="Times New Roman" w:cs="Times New Roman"/>
          <w:color w:val="000000"/>
          <w:spacing w:val="-4"/>
          <w:sz w:val="30"/>
          <w:szCs w:val="30"/>
        </w:rPr>
        <w:t>配备安装必要的电源、通讯网络、温湿度控制、视频监视和</w:t>
      </w:r>
      <w:r w:rsidRPr="003E055E">
        <w:rPr>
          <w:rFonts w:ascii="Times New Roman" w:eastAsia="仿宋_GB2312" w:hAnsi="Times New Roman" w:cs="Times New Roman"/>
          <w:color w:val="000000"/>
          <w:spacing w:val="-4"/>
          <w:kern w:val="0"/>
          <w:sz w:val="30"/>
          <w:szCs w:val="30"/>
        </w:rPr>
        <w:t>安全防护设施（详见表</w:t>
      </w:r>
      <w:r w:rsidRPr="003E055E">
        <w:rPr>
          <w:rFonts w:ascii="Times New Roman" w:eastAsia="仿宋_GB2312" w:hAnsi="Times New Roman" w:cs="Times New Roman"/>
          <w:color w:val="000000"/>
          <w:spacing w:val="-4"/>
          <w:kern w:val="0"/>
          <w:sz w:val="30"/>
          <w:szCs w:val="30"/>
        </w:rPr>
        <w:t>3</w:t>
      </w:r>
      <w:r w:rsidRPr="003E055E">
        <w:rPr>
          <w:rFonts w:ascii="Times New Roman" w:eastAsia="仿宋_GB2312" w:hAnsi="Times New Roman" w:cs="Times New Roman"/>
          <w:color w:val="000000"/>
          <w:spacing w:val="-4"/>
          <w:kern w:val="0"/>
          <w:sz w:val="30"/>
          <w:szCs w:val="30"/>
        </w:rPr>
        <w:t>、表</w:t>
      </w:r>
      <w:r w:rsidRPr="003E055E">
        <w:rPr>
          <w:rFonts w:ascii="Times New Roman" w:eastAsia="仿宋_GB2312" w:hAnsi="Times New Roman" w:cs="Times New Roman"/>
          <w:color w:val="000000"/>
          <w:spacing w:val="-4"/>
          <w:kern w:val="0"/>
          <w:sz w:val="30"/>
          <w:szCs w:val="30"/>
        </w:rPr>
        <w:t>4</w:t>
      </w:r>
      <w:r w:rsidRPr="003E055E">
        <w:rPr>
          <w:rFonts w:ascii="Times New Roman" w:eastAsia="仿宋_GB2312" w:hAnsi="Times New Roman" w:cs="Times New Roman"/>
          <w:color w:val="000000"/>
          <w:spacing w:val="-4"/>
          <w:kern w:val="0"/>
          <w:sz w:val="30"/>
          <w:szCs w:val="30"/>
        </w:rPr>
        <w:t>、表</w:t>
      </w:r>
      <w:r w:rsidRPr="003E055E">
        <w:rPr>
          <w:rFonts w:ascii="Times New Roman" w:eastAsia="仿宋_GB2312" w:hAnsi="Times New Roman" w:cs="Times New Roman"/>
          <w:color w:val="000000"/>
          <w:spacing w:val="-4"/>
          <w:kern w:val="0"/>
          <w:sz w:val="30"/>
          <w:szCs w:val="30"/>
        </w:rPr>
        <w:t>5</w:t>
      </w:r>
      <w:r w:rsidRPr="003E055E">
        <w:rPr>
          <w:rFonts w:ascii="Times New Roman" w:eastAsia="仿宋_GB2312" w:hAnsi="Times New Roman" w:cs="Times New Roman"/>
          <w:color w:val="000000"/>
          <w:spacing w:val="-4"/>
          <w:kern w:val="0"/>
          <w:sz w:val="30"/>
          <w:szCs w:val="30"/>
        </w:rPr>
        <w:t>）。</w:t>
      </w:r>
    </w:p>
    <w:p w:rsidR="00DC79DE" w:rsidRPr="003E055E" w:rsidRDefault="00DC79DE" w:rsidP="00DC79DE">
      <w:pPr>
        <w:topLinePunct/>
        <w:adjustRightInd w:val="0"/>
        <w:snapToGrid w:val="0"/>
        <w:spacing w:line="372" w:lineRule="auto"/>
        <w:ind w:firstLineChars="200" w:firstLine="600"/>
        <w:rPr>
          <w:rFonts w:ascii="Times New Roman" w:eastAsia="黑体" w:hAnsi="Times New Roman" w:cs="Times New Roman"/>
          <w:bCs/>
          <w:color w:val="000000"/>
          <w:kern w:val="0"/>
          <w:sz w:val="30"/>
          <w:szCs w:val="30"/>
        </w:rPr>
      </w:pPr>
      <w:r w:rsidRPr="003E055E">
        <w:rPr>
          <w:rFonts w:ascii="Times New Roman" w:eastAsia="黑体" w:hAnsi="Times New Roman" w:cs="Times New Roman"/>
          <w:bCs/>
          <w:color w:val="000000"/>
          <w:kern w:val="0"/>
          <w:sz w:val="30"/>
          <w:szCs w:val="30"/>
        </w:rPr>
        <w:t>三、可暂不安装自动监测设备的情形</w:t>
      </w:r>
    </w:p>
    <w:p w:rsidR="00DC79DE" w:rsidRPr="003E055E" w:rsidRDefault="00DC79DE" w:rsidP="00DC79DE">
      <w:pPr>
        <w:topLinePunct/>
        <w:adjustRightInd w:val="0"/>
        <w:snapToGrid w:val="0"/>
        <w:spacing w:line="372" w:lineRule="auto"/>
        <w:ind w:firstLineChars="200" w:firstLine="600"/>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烟囱</w:t>
      </w:r>
      <w:r w:rsidRPr="003E055E">
        <w:rPr>
          <w:rFonts w:ascii="Times New Roman" w:eastAsia="仿宋_GB2312" w:hAnsi="Times New Roman" w:cs="Times New Roman"/>
          <w:color w:val="000000"/>
          <w:kern w:val="0"/>
          <w:sz w:val="30"/>
          <w:szCs w:val="30"/>
        </w:rPr>
        <w:t>/</w:t>
      </w:r>
      <w:r w:rsidRPr="003E055E">
        <w:rPr>
          <w:rFonts w:ascii="Times New Roman" w:eastAsia="仿宋_GB2312" w:hAnsi="Times New Roman" w:cs="Times New Roman"/>
          <w:color w:val="000000"/>
          <w:kern w:val="0"/>
          <w:sz w:val="30"/>
          <w:szCs w:val="30"/>
        </w:rPr>
        <w:t>烟道直径小于</w:t>
      </w:r>
      <w:smartTag w:uri="urn:schemas-microsoft-com:office:smarttags" w:element="chmetcnv">
        <w:smartTagPr>
          <w:attr w:name="UnitName" w:val="米"/>
          <w:attr w:name="SourceValue" w:val="1"/>
          <w:attr w:name="HasSpace" w:val="False"/>
          <w:attr w:name="Negative" w:val="False"/>
          <w:attr w:name="NumberType" w:val="1"/>
          <w:attr w:name="TCSC" w:val="0"/>
        </w:smartTagPr>
        <w:r w:rsidRPr="003E055E">
          <w:rPr>
            <w:rFonts w:ascii="Times New Roman" w:eastAsia="仿宋_GB2312" w:hAnsi="Times New Roman" w:cs="Times New Roman"/>
            <w:color w:val="000000"/>
            <w:kern w:val="0"/>
            <w:sz w:val="30"/>
            <w:szCs w:val="30"/>
          </w:rPr>
          <w:t>1</w:t>
        </w:r>
        <w:r w:rsidRPr="003E055E">
          <w:rPr>
            <w:rFonts w:ascii="Times New Roman" w:eastAsia="仿宋_GB2312" w:hAnsi="Times New Roman" w:cs="Times New Roman"/>
            <w:color w:val="000000"/>
            <w:kern w:val="0"/>
            <w:sz w:val="30"/>
            <w:szCs w:val="30"/>
          </w:rPr>
          <w:t>米</w:t>
        </w:r>
      </w:smartTag>
      <w:r w:rsidRPr="003E055E">
        <w:rPr>
          <w:rFonts w:ascii="Times New Roman" w:eastAsia="仿宋_GB2312" w:hAnsi="Times New Roman" w:cs="Times New Roman"/>
          <w:color w:val="000000"/>
          <w:kern w:val="0"/>
          <w:sz w:val="30"/>
          <w:szCs w:val="30"/>
        </w:rPr>
        <w:t>，或者不满足技术规范规定的测量点位离烟道</w:t>
      </w:r>
      <w:proofErr w:type="gramStart"/>
      <w:r w:rsidRPr="003E055E">
        <w:rPr>
          <w:rFonts w:ascii="Times New Roman" w:eastAsia="仿宋_GB2312" w:hAnsi="Times New Roman" w:cs="Times New Roman"/>
          <w:color w:val="000000"/>
          <w:kern w:val="0"/>
          <w:sz w:val="30"/>
          <w:szCs w:val="30"/>
        </w:rPr>
        <w:t>壁距离</w:t>
      </w:r>
      <w:proofErr w:type="gramEnd"/>
      <w:r w:rsidRPr="003E055E">
        <w:rPr>
          <w:rFonts w:ascii="Times New Roman" w:eastAsia="仿宋_GB2312" w:hAnsi="Times New Roman" w:cs="Times New Roman"/>
          <w:color w:val="000000"/>
          <w:kern w:val="0"/>
          <w:sz w:val="30"/>
          <w:szCs w:val="30"/>
        </w:rPr>
        <w:t>不小于</w:t>
      </w:r>
      <w:smartTag w:uri="urn:schemas-microsoft-com:office:smarttags" w:element="chmetcnv">
        <w:smartTagPr>
          <w:attr w:name="UnitName" w:val="米"/>
          <w:attr w:name="SourceValue" w:val="1"/>
          <w:attr w:name="HasSpace" w:val="False"/>
          <w:attr w:name="Negative" w:val="False"/>
          <w:attr w:name="NumberType" w:val="1"/>
          <w:attr w:name="TCSC" w:val="0"/>
        </w:smartTagPr>
        <w:r w:rsidRPr="003E055E">
          <w:rPr>
            <w:rFonts w:ascii="Times New Roman" w:eastAsia="仿宋_GB2312" w:hAnsi="Times New Roman" w:cs="Times New Roman"/>
            <w:color w:val="000000"/>
            <w:kern w:val="0"/>
            <w:sz w:val="30"/>
            <w:szCs w:val="30"/>
          </w:rPr>
          <w:t>1</w:t>
        </w:r>
        <w:r w:rsidRPr="003E055E">
          <w:rPr>
            <w:rFonts w:ascii="Times New Roman" w:eastAsia="仿宋_GB2312" w:hAnsi="Times New Roman" w:cs="Times New Roman"/>
            <w:color w:val="000000"/>
            <w:kern w:val="0"/>
            <w:sz w:val="30"/>
            <w:szCs w:val="30"/>
          </w:rPr>
          <w:t>米</w:t>
        </w:r>
      </w:smartTag>
      <w:r w:rsidRPr="003E055E">
        <w:rPr>
          <w:rFonts w:ascii="Times New Roman" w:eastAsia="仿宋_GB2312" w:hAnsi="Times New Roman" w:cs="Times New Roman"/>
          <w:color w:val="000000"/>
          <w:kern w:val="0"/>
          <w:sz w:val="30"/>
          <w:szCs w:val="30"/>
        </w:rPr>
        <w:t>要求的。排气筒结构、强度、安全等难以</w:t>
      </w:r>
      <w:r w:rsidRPr="003E055E">
        <w:rPr>
          <w:rFonts w:ascii="Times New Roman" w:eastAsia="仿宋_GB2312" w:hAnsi="Times New Roman" w:cs="Times New Roman"/>
          <w:color w:val="000000"/>
          <w:kern w:val="0"/>
          <w:sz w:val="30"/>
          <w:szCs w:val="30"/>
        </w:rPr>
        <w:lastRenderedPageBreak/>
        <w:t>满足技术规范对监测平台安装以及参比方法采样孔的相关要求的。</w:t>
      </w:r>
    </w:p>
    <w:p w:rsidR="00DC79DE" w:rsidRPr="003E055E" w:rsidRDefault="00DC79DE" w:rsidP="00DC79DE">
      <w:pPr>
        <w:topLinePunct/>
        <w:adjustRightInd w:val="0"/>
        <w:snapToGrid w:val="0"/>
        <w:spacing w:line="372" w:lineRule="auto"/>
        <w:ind w:firstLineChars="200" w:firstLine="600"/>
        <w:rPr>
          <w:rFonts w:ascii="Times New Roman" w:eastAsia="黑体" w:hAnsi="Times New Roman" w:cs="Times New Roman"/>
          <w:bCs/>
          <w:color w:val="000000"/>
          <w:kern w:val="0"/>
          <w:sz w:val="30"/>
          <w:szCs w:val="30"/>
        </w:rPr>
      </w:pPr>
      <w:r w:rsidRPr="003E055E">
        <w:rPr>
          <w:rFonts w:ascii="Times New Roman" w:eastAsia="黑体" w:hAnsi="Times New Roman" w:cs="Times New Roman"/>
          <w:bCs/>
          <w:color w:val="000000"/>
          <w:kern w:val="0"/>
          <w:sz w:val="30"/>
          <w:szCs w:val="30"/>
        </w:rPr>
        <w:t>四、其他要求</w:t>
      </w:r>
    </w:p>
    <w:p w:rsidR="00DC79DE" w:rsidRPr="003E055E" w:rsidRDefault="00DC79DE" w:rsidP="00DC79DE">
      <w:pPr>
        <w:topLinePunct/>
        <w:adjustRightInd w:val="0"/>
        <w:snapToGrid w:val="0"/>
        <w:spacing w:line="372" w:lineRule="auto"/>
        <w:ind w:firstLineChars="200" w:firstLine="600"/>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（一）所有监测设备应优先选择具备计量器具制造许可证</w:t>
      </w:r>
      <w:r w:rsidRPr="003E055E">
        <w:rPr>
          <w:rFonts w:ascii="Times New Roman" w:eastAsia="仿宋_GB2312" w:hAnsi="Times New Roman" w:cs="Times New Roman"/>
          <w:color w:val="000000"/>
          <w:kern w:val="0"/>
          <w:sz w:val="30"/>
          <w:szCs w:val="30"/>
        </w:rPr>
        <w:t>[CMC]</w:t>
      </w:r>
      <w:r w:rsidRPr="003E055E">
        <w:rPr>
          <w:rFonts w:ascii="Times New Roman" w:eastAsia="仿宋_GB2312" w:hAnsi="Times New Roman" w:cs="Times New Roman"/>
          <w:color w:val="000000"/>
          <w:kern w:val="0"/>
          <w:sz w:val="30"/>
          <w:szCs w:val="30"/>
        </w:rPr>
        <w:t>、中国环境保护产品认证</w:t>
      </w:r>
      <w:r w:rsidRPr="003E055E">
        <w:rPr>
          <w:rFonts w:ascii="Times New Roman" w:eastAsia="仿宋_GB2312" w:hAnsi="Times New Roman" w:cs="Times New Roman"/>
          <w:color w:val="000000"/>
          <w:kern w:val="0"/>
          <w:sz w:val="30"/>
          <w:szCs w:val="30"/>
        </w:rPr>
        <w:t>[CCEP]</w:t>
      </w:r>
      <w:r w:rsidRPr="003E055E">
        <w:rPr>
          <w:rFonts w:ascii="Times New Roman" w:eastAsia="仿宋_GB2312" w:hAnsi="Times New Roman" w:cs="Times New Roman"/>
          <w:color w:val="000000"/>
          <w:kern w:val="0"/>
          <w:sz w:val="30"/>
          <w:szCs w:val="30"/>
        </w:rPr>
        <w:t>标识的设备。</w:t>
      </w:r>
    </w:p>
    <w:p w:rsidR="00DC79DE" w:rsidRPr="003E055E" w:rsidRDefault="00DC79DE" w:rsidP="00DC79DE">
      <w:pPr>
        <w:topLinePunct/>
        <w:adjustRightInd w:val="0"/>
        <w:snapToGrid w:val="0"/>
        <w:spacing w:line="372" w:lineRule="auto"/>
        <w:ind w:firstLineChars="200" w:firstLine="600"/>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二）现场安装时应有安装技术文件、安装图样以及经过清点交接的监测仪、设备及配件货物清单明细表。技术文件应包括资料清单、监测仪和设备的产品合格证、机械结构和电气、仪表安装的技术说明书、装箱清单、重要配套件外购件检验合格证和使用说明书等。安装图样应符合机械制图、电气制图、建筑结构制图等标准的规定。施工前应编制安装实施细则、施工技术流程图、施工安全技术方案等有关文件。</w:t>
      </w:r>
    </w:p>
    <w:p w:rsidR="00DC79DE" w:rsidRPr="003E055E" w:rsidRDefault="00DC79DE" w:rsidP="00DC79DE">
      <w:pPr>
        <w:topLinePunct/>
        <w:adjustRightInd w:val="0"/>
        <w:snapToGrid w:val="0"/>
        <w:spacing w:line="372" w:lineRule="auto"/>
        <w:ind w:firstLineChars="200" w:firstLine="600"/>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（三）安装建设完成后，安装建设方案、图纸文档、验收资料、仪器厂家提供的操作配置说明书和承建方提供的参数设置清单等均应做好收集整理和归档备查。</w:t>
      </w:r>
    </w:p>
    <w:p w:rsidR="00DC79DE" w:rsidRPr="003E055E" w:rsidRDefault="00DC79DE" w:rsidP="00DC79DE">
      <w:pPr>
        <w:topLinePunct/>
        <w:adjustRightInd w:val="0"/>
        <w:snapToGrid w:val="0"/>
        <w:spacing w:line="372" w:lineRule="auto"/>
        <w:ind w:firstLineChars="200" w:firstLine="600"/>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（四）自动监测设备的参数应当根据现场实际状况，按照技术规范、设备使用规程设置。</w:t>
      </w:r>
    </w:p>
    <w:p w:rsidR="00DC79DE" w:rsidRPr="003E055E" w:rsidRDefault="00DC79DE" w:rsidP="00DC79DE">
      <w:pPr>
        <w:topLinePunct/>
        <w:adjustRightInd w:val="0"/>
        <w:snapToGrid w:val="0"/>
        <w:spacing w:line="372" w:lineRule="auto"/>
        <w:ind w:firstLineChars="200" w:firstLine="600"/>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（五）应按照仪器厂家提供的运行维护手册和有关技术规范要求进行运行维护。</w:t>
      </w:r>
    </w:p>
    <w:p w:rsidR="00DC79DE" w:rsidRPr="003E055E" w:rsidRDefault="00DC79DE" w:rsidP="00DC79DE">
      <w:pPr>
        <w:topLinePunct/>
        <w:adjustRightInd w:val="0"/>
        <w:snapToGrid w:val="0"/>
        <w:spacing w:line="372" w:lineRule="auto"/>
        <w:ind w:firstLineChars="200" w:firstLine="600"/>
        <w:rPr>
          <w:rFonts w:ascii="Times New Roman" w:eastAsia="黑体" w:hAnsi="Times New Roman" w:cs="Times New Roman"/>
          <w:bCs/>
          <w:color w:val="000000"/>
          <w:kern w:val="0"/>
          <w:sz w:val="30"/>
          <w:szCs w:val="30"/>
        </w:rPr>
      </w:pPr>
      <w:r w:rsidRPr="003E055E">
        <w:rPr>
          <w:rFonts w:ascii="Times New Roman" w:eastAsia="黑体" w:hAnsi="Times New Roman" w:cs="Times New Roman"/>
          <w:bCs/>
          <w:color w:val="000000"/>
          <w:kern w:val="0"/>
          <w:sz w:val="30"/>
          <w:szCs w:val="30"/>
        </w:rPr>
        <w:t>五、依据主要的技术标准规范</w:t>
      </w:r>
      <w:r w:rsidRPr="003E055E">
        <w:rPr>
          <w:rFonts w:ascii="Times New Roman" w:eastAsia="黑体" w:hAnsi="Times New Roman" w:cs="Times New Roman"/>
          <w:bCs/>
          <w:color w:val="000000"/>
          <w:kern w:val="0"/>
          <w:sz w:val="30"/>
          <w:szCs w:val="30"/>
        </w:rPr>
        <w:t xml:space="preserve"> </w:t>
      </w:r>
    </w:p>
    <w:p w:rsidR="00DC79DE" w:rsidRPr="003E055E" w:rsidRDefault="00DC79DE" w:rsidP="003E055E">
      <w:pPr>
        <w:topLinePunct/>
        <w:adjustRightInd w:val="0"/>
        <w:snapToGrid w:val="0"/>
        <w:spacing w:line="372" w:lineRule="auto"/>
        <w:ind w:firstLineChars="200" w:firstLine="600"/>
        <w:jc w:val="left"/>
        <w:rPr>
          <w:rFonts w:ascii="Times New Roman" w:eastAsia="楷体_GB2312" w:hAnsi="Times New Roman" w:cs="Times New Roman"/>
          <w:color w:val="000000"/>
          <w:kern w:val="0"/>
          <w:sz w:val="30"/>
          <w:szCs w:val="30"/>
        </w:rPr>
      </w:pPr>
      <w:r w:rsidRPr="003E055E">
        <w:rPr>
          <w:rFonts w:ascii="Times New Roman" w:eastAsia="楷体_GB2312" w:hAnsi="Times New Roman" w:cs="Times New Roman"/>
          <w:color w:val="000000"/>
          <w:kern w:val="0"/>
          <w:sz w:val="30"/>
          <w:szCs w:val="30"/>
        </w:rPr>
        <w:t>（一）污染物排放标准</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w:t>
      </w:r>
      <w:r w:rsidRPr="003E055E">
        <w:rPr>
          <w:rFonts w:ascii="Times New Roman" w:eastAsia="仿宋_GB2312" w:hAnsi="Times New Roman" w:cs="Times New Roman"/>
          <w:color w:val="000000"/>
          <w:kern w:val="0"/>
          <w:sz w:val="30"/>
          <w:szCs w:val="30"/>
        </w:rPr>
        <w:t>锅炉大气污染物排放标准</w:t>
      </w:r>
      <w:r w:rsidRPr="003E055E">
        <w:rPr>
          <w:rFonts w:ascii="Times New Roman" w:eastAsia="仿宋_GB2312" w:hAnsi="Times New Roman" w:cs="Times New Roman"/>
          <w:color w:val="000000"/>
          <w:kern w:val="0"/>
          <w:sz w:val="30"/>
          <w:szCs w:val="30"/>
        </w:rPr>
        <w:t xml:space="preserve"> GB 13271</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lastRenderedPageBreak/>
        <w:t>2.</w:t>
      </w:r>
      <w:r w:rsidRPr="003E055E">
        <w:rPr>
          <w:rFonts w:ascii="Times New Roman" w:eastAsia="仿宋_GB2312" w:hAnsi="Times New Roman" w:cs="Times New Roman"/>
          <w:color w:val="000000"/>
          <w:kern w:val="0"/>
          <w:sz w:val="30"/>
          <w:szCs w:val="30"/>
        </w:rPr>
        <w:t>铁矿采选工业污染物排放标准</w:t>
      </w:r>
      <w:r w:rsidRPr="003E055E">
        <w:rPr>
          <w:rFonts w:ascii="Times New Roman" w:eastAsia="仿宋_GB2312" w:hAnsi="Times New Roman" w:cs="Times New Roman"/>
          <w:color w:val="000000"/>
          <w:kern w:val="0"/>
          <w:sz w:val="30"/>
          <w:szCs w:val="30"/>
        </w:rPr>
        <w:t xml:space="preserve"> GB 28661</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3.</w:t>
      </w:r>
      <w:r w:rsidRPr="003E055E">
        <w:rPr>
          <w:rFonts w:ascii="Times New Roman" w:eastAsia="仿宋_GB2312" w:hAnsi="Times New Roman" w:cs="Times New Roman"/>
          <w:color w:val="000000"/>
          <w:kern w:val="0"/>
          <w:sz w:val="30"/>
          <w:szCs w:val="30"/>
        </w:rPr>
        <w:t>钢铁烧结、球团工业大气污染物排放标准</w:t>
      </w:r>
      <w:r w:rsidRPr="003E055E">
        <w:rPr>
          <w:rFonts w:ascii="Times New Roman" w:eastAsia="仿宋_GB2312" w:hAnsi="Times New Roman" w:cs="Times New Roman"/>
          <w:color w:val="000000"/>
          <w:kern w:val="0"/>
          <w:sz w:val="30"/>
          <w:szCs w:val="30"/>
        </w:rPr>
        <w:t xml:space="preserve"> GB 28662</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4.</w:t>
      </w:r>
      <w:r w:rsidRPr="003E055E">
        <w:rPr>
          <w:rFonts w:ascii="Times New Roman" w:eastAsia="仿宋_GB2312" w:hAnsi="Times New Roman" w:cs="Times New Roman"/>
          <w:color w:val="000000"/>
          <w:kern w:val="0"/>
          <w:sz w:val="30"/>
          <w:szCs w:val="30"/>
        </w:rPr>
        <w:t>炼铁工业大气污染物排放标准</w:t>
      </w:r>
      <w:r w:rsidRPr="003E055E">
        <w:rPr>
          <w:rFonts w:ascii="Times New Roman" w:eastAsia="仿宋_GB2312" w:hAnsi="Times New Roman" w:cs="Times New Roman"/>
          <w:color w:val="000000"/>
          <w:kern w:val="0"/>
          <w:sz w:val="30"/>
          <w:szCs w:val="30"/>
        </w:rPr>
        <w:t xml:space="preserve"> GB 28663</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5.</w:t>
      </w:r>
      <w:r w:rsidRPr="003E055E">
        <w:rPr>
          <w:rFonts w:ascii="Times New Roman" w:eastAsia="仿宋_GB2312" w:hAnsi="Times New Roman" w:cs="Times New Roman"/>
          <w:color w:val="000000"/>
          <w:kern w:val="0"/>
          <w:sz w:val="30"/>
          <w:szCs w:val="30"/>
        </w:rPr>
        <w:t>炼钢工业大气污染物排放标准</w:t>
      </w:r>
      <w:r w:rsidRPr="003E055E">
        <w:rPr>
          <w:rFonts w:ascii="Times New Roman" w:eastAsia="仿宋_GB2312" w:hAnsi="Times New Roman" w:cs="Times New Roman"/>
          <w:color w:val="000000"/>
          <w:kern w:val="0"/>
          <w:sz w:val="30"/>
          <w:szCs w:val="30"/>
        </w:rPr>
        <w:t xml:space="preserve"> GB 28664</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6.</w:t>
      </w:r>
      <w:r w:rsidRPr="003E055E">
        <w:rPr>
          <w:rFonts w:ascii="Times New Roman" w:eastAsia="仿宋_GB2312" w:hAnsi="Times New Roman" w:cs="Times New Roman"/>
          <w:color w:val="000000"/>
          <w:kern w:val="0"/>
          <w:sz w:val="30"/>
          <w:szCs w:val="30"/>
        </w:rPr>
        <w:t>轧钢工业大气污染物排放标准</w:t>
      </w:r>
      <w:r w:rsidRPr="003E055E">
        <w:rPr>
          <w:rFonts w:ascii="Times New Roman" w:eastAsia="仿宋_GB2312" w:hAnsi="Times New Roman" w:cs="Times New Roman"/>
          <w:color w:val="000000"/>
          <w:kern w:val="0"/>
          <w:sz w:val="30"/>
          <w:szCs w:val="30"/>
        </w:rPr>
        <w:t xml:space="preserve"> GB 28665</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7.</w:t>
      </w:r>
      <w:r w:rsidRPr="003E055E">
        <w:rPr>
          <w:rFonts w:ascii="Times New Roman" w:eastAsia="仿宋_GB2312" w:hAnsi="Times New Roman" w:cs="Times New Roman"/>
          <w:color w:val="000000"/>
          <w:kern w:val="0"/>
          <w:sz w:val="30"/>
          <w:szCs w:val="30"/>
        </w:rPr>
        <w:t>铁合金工业污染物排放标准</w:t>
      </w:r>
      <w:r w:rsidRPr="003E055E">
        <w:rPr>
          <w:rFonts w:ascii="Times New Roman" w:eastAsia="仿宋_GB2312" w:hAnsi="Times New Roman" w:cs="Times New Roman"/>
          <w:color w:val="000000"/>
          <w:kern w:val="0"/>
          <w:sz w:val="30"/>
          <w:szCs w:val="30"/>
        </w:rPr>
        <w:t xml:space="preserve"> GB 28666</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8.</w:t>
      </w:r>
      <w:r w:rsidRPr="003E055E">
        <w:rPr>
          <w:rFonts w:ascii="Times New Roman" w:eastAsia="仿宋_GB2312" w:hAnsi="Times New Roman" w:cs="Times New Roman"/>
          <w:color w:val="000000"/>
          <w:kern w:val="0"/>
          <w:sz w:val="30"/>
          <w:szCs w:val="30"/>
        </w:rPr>
        <w:t>炼焦化学工业污染物排放标准</w:t>
      </w:r>
      <w:r w:rsidRPr="003E055E">
        <w:rPr>
          <w:rFonts w:ascii="Times New Roman" w:eastAsia="仿宋_GB2312" w:hAnsi="Times New Roman" w:cs="Times New Roman"/>
          <w:color w:val="000000"/>
          <w:kern w:val="0"/>
          <w:sz w:val="30"/>
          <w:szCs w:val="30"/>
        </w:rPr>
        <w:t xml:space="preserve"> GB 16171</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9.</w:t>
      </w:r>
      <w:r w:rsidRPr="003E055E">
        <w:rPr>
          <w:rFonts w:ascii="Times New Roman" w:eastAsia="仿宋_GB2312" w:hAnsi="Times New Roman" w:cs="Times New Roman"/>
          <w:color w:val="000000"/>
          <w:kern w:val="0"/>
          <w:sz w:val="30"/>
          <w:szCs w:val="30"/>
        </w:rPr>
        <w:t>火电厂大气污染物排放标准</w:t>
      </w:r>
      <w:r w:rsidRPr="003E055E">
        <w:rPr>
          <w:rFonts w:ascii="Times New Roman" w:eastAsia="仿宋_GB2312" w:hAnsi="Times New Roman" w:cs="Times New Roman"/>
          <w:color w:val="000000"/>
          <w:kern w:val="0"/>
          <w:sz w:val="30"/>
          <w:szCs w:val="30"/>
        </w:rPr>
        <w:t xml:space="preserve"> GB 13223</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10.</w:t>
      </w:r>
      <w:r w:rsidRPr="003E055E">
        <w:rPr>
          <w:rFonts w:ascii="Times New Roman" w:eastAsia="仿宋_GB2312" w:hAnsi="Times New Roman" w:cs="Times New Roman"/>
          <w:color w:val="000000"/>
          <w:kern w:val="0"/>
          <w:sz w:val="30"/>
          <w:szCs w:val="30"/>
        </w:rPr>
        <w:t>水泥工业大气污染物排放标准</w:t>
      </w:r>
      <w:r w:rsidRPr="003E055E">
        <w:rPr>
          <w:rFonts w:ascii="Times New Roman" w:eastAsia="仿宋_GB2312" w:hAnsi="Times New Roman" w:cs="Times New Roman"/>
          <w:color w:val="000000"/>
          <w:kern w:val="0"/>
          <w:sz w:val="30"/>
          <w:szCs w:val="30"/>
        </w:rPr>
        <w:t xml:space="preserve"> GB 4915</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11.</w:t>
      </w:r>
      <w:r w:rsidRPr="003E055E">
        <w:rPr>
          <w:rFonts w:ascii="Times New Roman" w:eastAsia="仿宋_GB2312" w:hAnsi="Times New Roman" w:cs="Times New Roman"/>
          <w:color w:val="000000"/>
          <w:kern w:val="0"/>
          <w:sz w:val="30"/>
          <w:szCs w:val="30"/>
        </w:rPr>
        <w:t>铝工业污染物排放标准</w:t>
      </w:r>
      <w:r w:rsidRPr="003E055E">
        <w:rPr>
          <w:rFonts w:ascii="Times New Roman" w:eastAsia="仿宋_GB2312" w:hAnsi="Times New Roman" w:cs="Times New Roman"/>
          <w:color w:val="000000"/>
          <w:kern w:val="0"/>
          <w:sz w:val="30"/>
          <w:szCs w:val="30"/>
        </w:rPr>
        <w:t xml:space="preserve"> GB 25465</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12.</w:t>
      </w:r>
      <w:r w:rsidRPr="003E055E">
        <w:rPr>
          <w:rFonts w:ascii="Times New Roman" w:eastAsia="仿宋_GB2312" w:hAnsi="Times New Roman" w:cs="Times New Roman"/>
          <w:color w:val="000000"/>
          <w:kern w:val="0"/>
          <w:sz w:val="30"/>
          <w:szCs w:val="30"/>
        </w:rPr>
        <w:t>平板玻璃工业大气污染物排放标准</w:t>
      </w:r>
      <w:r w:rsidRPr="003E055E">
        <w:rPr>
          <w:rFonts w:ascii="Times New Roman" w:eastAsia="仿宋_GB2312" w:hAnsi="Times New Roman" w:cs="Times New Roman"/>
          <w:color w:val="000000"/>
          <w:kern w:val="0"/>
          <w:sz w:val="30"/>
          <w:szCs w:val="30"/>
        </w:rPr>
        <w:t xml:space="preserve"> GB 26453</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13.</w:t>
      </w:r>
      <w:r w:rsidRPr="003E055E">
        <w:rPr>
          <w:rFonts w:ascii="Times New Roman" w:eastAsia="仿宋_GB2312" w:hAnsi="Times New Roman" w:cs="Times New Roman"/>
          <w:color w:val="000000"/>
          <w:kern w:val="0"/>
          <w:sz w:val="30"/>
          <w:szCs w:val="30"/>
        </w:rPr>
        <w:t>纺织染</w:t>
      </w:r>
      <w:proofErr w:type="gramStart"/>
      <w:r w:rsidRPr="003E055E">
        <w:rPr>
          <w:rFonts w:ascii="Times New Roman" w:eastAsia="仿宋_GB2312" w:hAnsi="Times New Roman" w:cs="Times New Roman"/>
          <w:color w:val="000000"/>
          <w:kern w:val="0"/>
          <w:sz w:val="30"/>
          <w:szCs w:val="30"/>
        </w:rPr>
        <w:t>整工业</w:t>
      </w:r>
      <w:proofErr w:type="gramEnd"/>
      <w:r w:rsidRPr="003E055E">
        <w:rPr>
          <w:rFonts w:ascii="Times New Roman" w:eastAsia="仿宋_GB2312" w:hAnsi="Times New Roman" w:cs="Times New Roman"/>
          <w:color w:val="000000"/>
          <w:kern w:val="0"/>
          <w:sz w:val="30"/>
          <w:szCs w:val="30"/>
        </w:rPr>
        <w:t>水污染物排放标准</w:t>
      </w:r>
      <w:r w:rsidRPr="003E055E">
        <w:rPr>
          <w:rFonts w:ascii="Times New Roman" w:eastAsia="仿宋_GB2312" w:hAnsi="Times New Roman" w:cs="Times New Roman"/>
          <w:color w:val="000000"/>
          <w:kern w:val="0"/>
          <w:sz w:val="30"/>
          <w:szCs w:val="30"/>
        </w:rPr>
        <w:t xml:space="preserve"> GB 4287</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14.</w:t>
      </w:r>
      <w:r w:rsidRPr="003E055E">
        <w:rPr>
          <w:rFonts w:ascii="Times New Roman" w:eastAsia="仿宋_GB2312" w:hAnsi="Times New Roman" w:cs="Times New Roman"/>
          <w:color w:val="000000"/>
          <w:kern w:val="0"/>
          <w:sz w:val="30"/>
          <w:szCs w:val="30"/>
        </w:rPr>
        <w:t>制浆造纸工业水污染物排放标准</w:t>
      </w:r>
      <w:r w:rsidRPr="003E055E">
        <w:rPr>
          <w:rFonts w:ascii="Times New Roman" w:eastAsia="仿宋_GB2312" w:hAnsi="Times New Roman" w:cs="Times New Roman"/>
          <w:color w:val="000000"/>
          <w:kern w:val="0"/>
          <w:sz w:val="30"/>
          <w:szCs w:val="30"/>
        </w:rPr>
        <w:t xml:space="preserve"> GB3533</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15.</w:t>
      </w:r>
      <w:r w:rsidRPr="003E055E">
        <w:rPr>
          <w:rFonts w:ascii="Times New Roman" w:eastAsia="仿宋_GB2312" w:hAnsi="Times New Roman" w:cs="Times New Roman"/>
          <w:color w:val="000000"/>
          <w:kern w:val="0"/>
          <w:sz w:val="30"/>
          <w:szCs w:val="30"/>
        </w:rPr>
        <w:t>合成氨工业水污染物排放标准</w:t>
      </w:r>
      <w:r w:rsidRPr="003E055E">
        <w:rPr>
          <w:rFonts w:ascii="Times New Roman" w:eastAsia="仿宋_GB2312" w:hAnsi="Times New Roman" w:cs="Times New Roman"/>
          <w:color w:val="000000"/>
          <w:kern w:val="0"/>
          <w:sz w:val="30"/>
          <w:szCs w:val="30"/>
        </w:rPr>
        <w:t xml:space="preserve"> GB 13458</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16.</w:t>
      </w:r>
      <w:r w:rsidRPr="003E055E">
        <w:rPr>
          <w:rFonts w:ascii="Times New Roman" w:eastAsia="仿宋_GB2312" w:hAnsi="Times New Roman" w:cs="Times New Roman"/>
          <w:color w:val="000000"/>
          <w:kern w:val="0"/>
          <w:sz w:val="30"/>
          <w:szCs w:val="30"/>
        </w:rPr>
        <w:t>橡胶制品工业污染物排放标准</w:t>
      </w:r>
      <w:r w:rsidRPr="003E055E">
        <w:rPr>
          <w:rFonts w:ascii="Times New Roman" w:eastAsia="仿宋_GB2312" w:hAnsi="Times New Roman" w:cs="Times New Roman"/>
          <w:color w:val="000000"/>
          <w:kern w:val="0"/>
          <w:sz w:val="30"/>
          <w:szCs w:val="30"/>
        </w:rPr>
        <w:t xml:space="preserve"> GB 27632</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17.</w:t>
      </w:r>
      <w:r w:rsidRPr="003E055E">
        <w:rPr>
          <w:rFonts w:ascii="Times New Roman" w:eastAsia="仿宋_GB2312" w:hAnsi="Times New Roman" w:cs="Times New Roman"/>
          <w:color w:val="000000"/>
          <w:kern w:val="0"/>
          <w:sz w:val="30"/>
          <w:szCs w:val="30"/>
        </w:rPr>
        <w:t>炼焦化学工业污染物排放标准</w:t>
      </w:r>
      <w:r w:rsidRPr="003E055E">
        <w:rPr>
          <w:rFonts w:ascii="Times New Roman" w:eastAsia="仿宋_GB2312" w:hAnsi="Times New Roman" w:cs="Times New Roman"/>
          <w:color w:val="000000"/>
          <w:kern w:val="0"/>
          <w:sz w:val="30"/>
          <w:szCs w:val="30"/>
        </w:rPr>
        <w:t xml:space="preserve"> GB 16171</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18.</w:t>
      </w:r>
      <w:r w:rsidRPr="003E055E">
        <w:rPr>
          <w:rFonts w:ascii="Times New Roman" w:eastAsia="仿宋_GB2312" w:hAnsi="Times New Roman" w:cs="Times New Roman"/>
          <w:color w:val="000000"/>
          <w:kern w:val="0"/>
          <w:sz w:val="30"/>
          <w:szCs w:val="30"/>
        </w:rPr>
        <w:t>弹药装药行业水污染物排放标准</w:t>
      </w:r>
      <w:r w:rsidRPr="003E055E">
        <w:rPr>
          <w:rFonts w:ascii="Times New Roman" w:eastAsia="仿宋_GB2312" w:hAnsi="Times New Roman" w:cs="Times New Roman"/>
          <w:color w:val="000000"/>
          <w:kern w:val="0"/>
          <w:sz w:val="30"/>
          <w:szCs w:val="30"/>
        </w:rPr>
        <w:t xml:space="preserve"> GB 14470.3</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19.</w:t>
      </w:r>
      <w:r w:rsidRPr="003E055E">
        <w:rPr>
          <w:rFonts w:ascii="Times New Roman" w:eastAsia="仿宋_GB2312" w:hAnsi="Times New Roman" w:cs="Times New Roman"/>
          <w:color w:val="000000"/>
          <w:kern w:val="0"/>
          <w:sz w:val="30"/>
          <w:szCs w:val="30"/>
        </w:rPr>
        <w:t>油墨工业水污染物排放标准</w:t>
      </w:r>
      <w:r w:rsidRPr="003E055E">
        <w:rPr>
          <w:rFonts w:ascii="Times New Roman" w:eastAsia="仿宋_GB2312" w:hAnsi="Times New Roman" w:cs="Times New Roman"/>
          <w:color w:val="000000"/>
          <w:kern w:val="0"/>
          <w:sz w:val="30"/>
          <w:szCs w:val="30"/>
        </w:rPr>
        <w:t xml:space="preserve"> GB 25463</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20.</w:t>
      </w:r>
      <w:r w:rsidRPr="003E055E">
        <w:rPr>
          <w:rFonts w:ascii="Times New Roman" w:eastAsia="仿宋_GB2312" w:hAnsi="Times New Roman" w:cs="Times New Roman"/>
          <w:color w:val="000000"/>
          <w:kern w:val="0"/>
          <w:sz w:val="30"/>
          <w:szCs w:val="30"/>
        </w:rPr>
        <w:t>合成革与人造革工业污染物排放标准</w:t>
      </w:r>
      <w:r w:rsidRPr="003E055E">
        <w:rPr>
          <w:rFonts w:ascii="Times New Roman" w:eastAsia="仿宋_GB2312" w:hAnsi="Times New Roman" w:cs="Times New Roman"/>
          <w:color w:val="000000"/>
          <w:kern w:val="0"/>
          <w:sz w:val="30"/>
          <w:szCs w:val="30"/>
        </w:rPr>
        <w:t xml:space="preserve"> GB 21902</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21.</w:t>
      </w:r>
      <w:r w:rsidRPr="003E055E">
        <w:rPr>
          <w:rFonts w:ascii="Times New Roman" w:eastAsia="仿宋_GB2312" w:hAnsi="Times New Roman" w:cs="Times New Roman"/>
          <w:color w:val="000000"/>
          <w:kern w:val="0"/>
          <w:sz w:val="30"/>
          <w:szCs w:val="30"/>
        </w:rPr>
        <w:t>烧碱、聚氯乙烯工业污染物排放标准</w:t>
      </w:r>
      <w:r w:rsidRPr="003E055E">
        <w:rPr>
          <w:rFonts w:ascii="Times New Roman" w:eastAsia="仿宋_GB2312" w:hAnsi="Times New Roman" w:cs="Times New Roman"/>
          <w:color w:val="000000"/>
          <w:kern w:val="0"/>
          <w:sz w:val="30"/>
          <w:szCs w:val="30"/>
        </w:rPr>
        <w:t xml:space="preserve"> GB 15581</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22.</w:t>
      </w:r>
      <w:r w:rsidRPr="003E055E">
        <w:rPr>
          <w:rFonts w:ascii="Times New Roman" w:eastAsia="仿宋_GB2312" w:hAnsi="Times New Roman" w:cs="Times New Roman"/>
          <w:color w:val="000000"/>
          <w:kern w:val="0"/>
          <w:sz w:val="30"/>
          <w:szCs w:val="30"/>
        </w:rPr>
        <w:t>石油化学工业污染物排放标准</w:t>
      </w:r>
      <w:r w:rsidRPr="003E055E">
        <w:rPr>
          <w:rFonts w:ascii="Times New Roman" w:eastAsia="仿宋_GB2312" w:hAnsi="Times New Roman" w:cs="Times New Roman"/>
          <w:color w:val="000000"/>
          <w:kern w:val="0"/>
          <w:sz w:val="30"/>
          <w:szCs w:val="30"/>
        </w:rPr>
        <w:t xml:space="preserve"> GB 31571</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lastRenderedPageBreak/>
        <w:t>23.</w:t>
      </w:r>
      <w:r w:rsidRPr="003E055E">
        <w:rPr>
          <w:rFonts w:ascii="Times New Roman" w:eastAsia="仿宋_GB2312" w:hAnsi="Times New Roman" w:cs="Times New Roman"/>
          <w:color w:val="000000"/>
          <w:kern w:val="0"/>
          <w:sz w:val="30"/>
          <w:szCs w:val="30"/>
        </w:rPr>
        <w:t>城镇污水处理厂污染物排放标准</w:t>
      </w:r>
      <w:r w:rsidRPr="003E055E">
        <w:rPr>
          <w:rFonts w:ascii="Times New Roman" w:eastAsia="仿宋_GB2312" w:hAnsi="Times New Roman" w:cs="Times New Roman"/>
          <w:color w:val="000000"/>
          <w:kern w:val="0"/>
          <w:sz w:val="30"/>
          <w:szCs w:val="30"/>
        </w:rPr>
        <w:t xml:space="preserve"> GB 18918</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24.</w:t>
      </w:r>
      <w:r w:rsidRPr="003E055E">
        <w:rPr>
          <w:rFonts w:ascii="Times New Roman" w:eastAsia="仿宋_GB2312" w:hAnsi="Times New Roman" w:cs="Times New Roman"/>
          <w:color w:val="000000"/>
          <w:kern w:val="0"/>
          <w:sz w:val="30"/>
          <w:szCs w:val="30"/>
        </w:rPr>
        <w:t>生活垃圾焚烧污染控制标准</w:t>
      </w:r>
      <w:r w:rsidRPr="003E055E">
        <w:rPr>
          <w:rFonts w:ascii="Times New Roman" w:eastAsia="仿宋_GB2312" w:hAnsi="Times New Roman" w:cs="Times New Roman"/>
          <w:color w:val="000000"/>
          <w:kern w:val="0"/>
          <w:sz w:val="30"/>
          <w:szCs w:val="30"/>
        </w:rPr>
        <w:t xml:space="preserve"> GB 18485</w:t>
      </w:r>
    </w:p>
    <w:p w:rsidR="00DC79DE" w:rsidRPr="003E055E" w:rsidRDefault="00DC79DE" w:rsidP="00DC79DE">
      <w:pPr>
        <w:topLinePunct/>
        <w:adjustRightInd w:val="0"/>
        <w:snapToGrid w:val="0"/>
        <w:spacing w:line="372" w:lineRule="auto"/>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 xml:space="preserve">    25.</w:t>
      </w:r>
      <w:r w:rsidRPr="003E055E">
        <w:rPr>
          <w:rFonts w:ascii="Times New Roman" w:eastAsia="仿宋_GB2312" w:hAnsi="Times New Roman" w:cs="Times New Roman"/>
          <w:color w:val="000000"/>
          <w:kern w:val="0"/>
          <w:sz w:val="30"/>
          <w:szCs w:val="30"/>
        </w:rPr>
        <w:t>砖瓦工业大气污染物排放标准</w:t>
      </w:r>
      <w:r w:rsidRPr="003E055E">
        <w:rPr>
          <w:rFonts w:ascii="Times New Roman" w:eastAsia="仿宋_GB2312" w:hAnsi="Times New Roman" w:cs="Times New Roman"/>
          <w:color w:val="000000"/>
          <w:kern w:val="0"/>
          <w:sz w:val="30"/>
          <w:szCs w:val="30"/>
        </w:rPr>
        <w:t xml:space="preserve"> GB 29620</w:t>
      </w:r>
    </w:p>
    <w:p w:rsidR="00DC79DE" w:rsidRPr="003E055E" w:rsidRDefault="00DC79DE" w:rsidP="003E055E">
      <w:pPr>
        <w:topLinePunct/>
        <w:adjustRightInd w:val="0"/>
        <w:snapToGrid w:val="0"/>
        <w:spacing w:line="372" w:lineRule="auto"/>
        <w:ind w:firstLineChars="200" w:firstLine="600"/>
        <w:jc w:val="left"/>
        <w:rPr>
          <w:rFonts w:ascii="Times New Roman" w:eastAsia="楷体_GB2312" w:hAnsi="Times New Roman" w:cs="Times New Roman"/>
          <w:color w:val="000000"/>
          <w:kern w:val="0"/>
          <w:sz w:val="30"/>
          <w:szCs w:val="30"/>
        </w:rPr>
      </w:pPr>
      <w:r w:rsidRPr="003E055E">
        <w:rPr>
          <w:rFonts w:ascii="Times New Roman" w:eastAsia="楷体_GB2312" w:hAnsi="Times New Roman" w:cs="Times New Roman"/>
          <w:color w:val="000000"/>
          <w:kern w:val="0"/>
          <w:sz w:val="30"/>
          <w:szCs w:val="30"/>
        </w:rPr>
        <w:t>（二）污染源自动监控标准规范</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w:t>
      </w:r>
      <w:r w:rsidRPr="003E055E">
        <w:rPr>
          <w:rFonts w:ascii="Times New Roman" w:eastAsia="仿宋_GB2312" w:hAnsi="Times New Roman" w:cs="Times New Roman"/>
          <w:color w:val="000000"/>
          <w:kern w:val="0"/>
          <w:sz w:val="30"/>
          <w:szCs w:val="30"/>
        </w:rPr>
        <w:t>固定污染源烟气排放连续监测技术规范</w:t>
      </w:r>
      <w:r w:rsidRPr="003E055E">
        <w:rPr>
          <w:rFonts w:ascii="Times New Roman" w:eastAsia="仿宋_GB2312" w:hAnsi="Times New Roman" w:cs="Times New Roman"/>
          <w:color w:val="000000"/>
          <w:kern w:val="0"/>
          <w:sz w:val="30"/>
          <w:szCs w:val="30"/>
        </w:rPr>
        <w:t xml:space="preserve"> HJ/T 75</w:t>
      </w:r>
    </w:p>
    <w:p w:rsidR="00DC79DE" w:rsidRPr="003E055E" w:rsidRDefault="00DC79DE" w:rsidP="00DC79DE">
      <w:pPr>
        <w:topLinePunct/>
        <w:adjustRightInd w:val="0"/>
        <w:snapToGrid w:val="0"/>
        <w:spacing w:line="372" w:lineRule="auto"/>
        <w:ind w:firstLineChars="200" w:firstLine="568"/>
        <w:jc w:val="left"/>
        <w:rPr>
          <w:rFonts w:ascii="Times New Roman" w:eastAsia="仿宋_GB2312" w:hAnsi="Times New Roman" w:cs="Times New Roman"/>
          <w:color w:val="000000"/>
          <w:spacing w:val="-8"/>
          <w:kern w:val="0"/>
          <w:sz w:val="30"/>
          <w:szCs w:val="30"/>
        </w:rPr>
      </w:pPr>
      <w:r w:rsidRPr="003E055E">
        <w:rPr>
          <w:rFonts w:ascii="Times New Roman" w:eastAsia="仿宋_GB2312" w:hAnsi="Times New Roman" w:cs="Times New Roman"/>
          <w:color w:val="000000"/>
          <w:spacing w:val="-8"/>
          <w:kern w:val="0"/>
          <w:sz w:val="30"/>
          <w:szCs w:val="30"/>
        </w:rPr>
        <w:t>2.</w:t>
      </w:r>
      <w:r w:rsidRPr="003E055E">
        <w:rPr>
          <w:rFonts w:ascii="Times New Roman" w:eastAsia="仿宋_GB2312" w:hAnsi="Times New Roman" w:cs="Times New Roman"/>
          <w:color w:val="000000"/>
          <w:spacing w:val="-8"/>
          <w:kern w:val="0"/>
          <w:sz w:val="30"/>
          <w:szCs w:val="30"/>
        </w:rPr>
        <w:t>固定污染源烟气排放连续监测系统技术要求及检测方法</w:t>
      </w:r>
      <w:r w:rsidRPr="003E055E">
        <w:rPr>
          <w:rFonts w:ascii="Times New Roman" w:eastAsia="仿宋_GB2312" w:hAnsi="Times New Roman" w:cs="Times New Roman"/>
          <w:color w:val="000000"/>
          <w:spacing w:val="-8"/>
          <w:kern w:val="0"/>
          <w:sz w:val="30"/>
          <w:szCs w:val="30"/>
        </w:rPr>
        <w:t xml:space="preserve"> HJ/T 76</w:t>
      </w:r>
    </w:p>
    <w:p w:rsidR="00DC79DE" w:rsidRPr="003E055E" w:rsidRDefault="00DC79DE" w:rsidP="00DC79DE">
      <w:pPr>
        <w:topLinePunct/>
        <w:adjustRightInd w:val="0"/>
        <w:snapToGrid w:val="0"/>
        <w:spacing w:line="372" w:lineRule="auto"/>
        <w:ind w:firstLineChars="200" w:firstLine="576"/>
        <w:jc w:val="left"/>
        <w:rPr>
          <w:rFonts w:ascii="Times New Roman" w:eastAsia="仿宋_GB2312" w:hAnsi="Times New Roman" w:cs="Times New Roman"/>
          <w:color w:val="000000"/>
          <w:spacing w:val="-6"/>
          <w:kern w:val="0"/>
          <w:sz w:val="30"/>
          <w:szCs w:val="30"/>
        </w:rPr>
      </w:pPr>
      <w:r w:rsidRPr="003E055E">
        <w:rPr>
          <w:rFonts w:ascii="Times New Roman" w:eastAsia="仿宋_GB2312" w:hAnsi="Times New Roman" w:cs="Times New Roman"/>
          <w:color w:val="000000"/>
          <w:spacing w:val="-6"/>
          <w:kern w:val="0"/>
          <w:sz w:val="30"/>
          <w:szCs w:val="30"/>
        </w:rPr>
        <w:t>3.</w:t>
      </w:r>
      <w:r w:rsidRPr="003E055E">
        <w:rPr>
          <w:rFonts w:ascii="Times New Roman" w:eastAsia="仿宋_GB2312" w:hAnsi="Times New Roman" w:cs="Times New Roman"/>
          <w:color w:val="000000"/>
          <w:spacing w:val="-10"/>
          <w:kern w:val="0"/>
          <w:sz w:val="30"/>
          <w:szCs w:val="30"/>
        </w:rPr>
        <w:t>固定污染源排气中颗粒物测定与气态污染物采样方法</w:t>
      </w:r>
      <w:r w:rsidRPr="003E055E">
        <w:rPr>
          <w:rFonts w:ascii="Times New Roman" w:eastAsia="仿宋_GB2312" w:hAnsi="Times New Roman" w:cs="Times New Roman"/>
          <w:color w:val="000000"/>
          <w:spacing w:val="-10"/>
          <w:kern w:val="0"/>
          <w:sz w:val="30"/>
          <w:szCs w:val="30"/>
        </w:rPr>
        <w:t xml:space="preserve"> GB/T 16157</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4.</w:t>
      </w:r>
      <w:r w:rsidRPr="003E055E">
        <w:rPr>
          <w:rFonts w:ascii="Times New Roman" w:eastAsia="仿宋_GB2312" w:hAnsi="Times New Roman" w:cs="Times New Roman"/>
          <w:color w:val="000000"/>
          <w:kern w:val="0"/>
          <w:sz w:val="30"/>
          <w:szCs w:val="30"/>
        </w:rPr>
        <w:t>水污染源在线监测系统安装技术规范</w:t>
      </w:r>
      <w:r w:rsidRPr="003E055E">
        <w:rPr>
          <w:rFonts w:ascii="Times New Roman" w:eastAsia="仿宋_GB2312" w:hAnsi="Times New Roman" w:cs="Times New Roman"/>
          <w:color w:val="000000"/>
          <w:kern w:val="0"/>
          <w:sz w:val="30"/>
          <w:szCs w:val="30"/>
        </w:rPr>
        <w:t xml:space="preserve"> HJ/T 353</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5.</w:t>
      </w:r>
      <w:r w:rsidRPr="003E055E">
        <w:rPr>
          <w:rFonts w:ascii="Times New Roman" w:eastAsia="仿宋_GB2312" w:hAnsi="Times New Roman" w:cs="Times New Roman"/>
          <w:color w:val="000000"/>
          <w:kern w:val="0"/>
          <w:sz w:val="30"/>
          <w:szCs w:val="30"/>
        </w:rPr>
        <w:t>水污染源在线监测系统验收技术规范</w:t>
      </w:r>
      <w:r w:rsidRPr="003E055E">
        <w:rPr>
          <w:rFonts w:ascii="Times New Roman" w:eastAsia="仿宋_GB2312" w:hAnsi="Times New Roman" w:cs="Times New Roman"/>
          <w:color w:val="000000"/>
          <w:kern w:val="0"/>
          <w:sz w:val="30"/>
          <w:szCs w:val="30"/>
        </w:rPr>
        <w:t xml:space="preserve"> HJ/T 354</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6.</w:t>
      </w:r>
      <w:r w:rsidRPr="003E055E">
        <w:rPr>
          <w:rFonts w:ascii="Times New Roman" w:eastAsia="仿宋_GB2312" w:hAnsi="Times New Roman" w:cs="Times New Roman"/>
          <w:color w:val="000000"/>
          <w:kern w:val="0"/>
          <w:sz w:val="30"/>
          <w:szCs w:val="30"/>
        </w:rPr>
        <w:t>水污染源在线监测系统运行与考核技术规范</w:t>
      </w:r>
      <w:r w:rsidRPr="003E055E">
        <w:rPr>
          <w:rFonts w:ascii="Times New Roman" w:eastAsia="仿宋_GB2312" w:hAnsi="Times New Roman" w:cs="Times New Roman"/>
          <w:color w:val="000000"/>
          <w:kern w:val="0"/>
          <w:sz w:val="30"/>
          <w:szCs w:val="30"/>
        </w:rPr>
        <w:t xml:space="preserve"> HJ/T 355</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7.</w:t>
      </w:r>
      <w:r w:rsidRPr="003E055E">
        <w:rPr>
          <w:rFonts w:ascii="Times New Roman" w:eastAsia="仿宋_GB2312" w:hAnsi="Times New Roman" w:cs="Times New Roman"/>
          <w:color w:val="000000"/>
          <w:kern w:val="0"/>
          <w:sz w:val="30"/>
          <w:szCs w:val="30"/>
        </w:rPr>
        <w:t>水污染源在线监测数据有效性判别技术规范</w:t>
      </w:r>
      <w:r w:rsidRPr="003E055E">
        <w:rPr>
          <w:rFonts w:ascii="Times New Roman" w:eastAsia="仿宋_GB2312" w:hAnsi="Times New Roman" w:cs="Times New Roman"/>
          <w:color w:val="000000"/>
          <w:kern w:val="0"/>
          <w:sz w:val="30"/>
          <w:szCs w:val="30"/>
        </w:rPr>
        <w:t xml:space="preserve"> HJ/T 356</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8.</w:t>
      </w:r>
      <w:r w:rsidRPr="003E055E">
        <w:rPr>
          <w:rFonts w:ascii="Times New Roman" w:eastAsia="仿宋_GB2312" w:hAnsi="Times New Roman" w:cs="Times New Roman"/>
          <w:color w:val="000000"/>
          <w:kern w:val="0"/>
          <w:sz w:val="30"/>
          <w:szCs w:val="30"/>
        </w:rPr>
        <w:t>污染治理设施运行记录仪技术要求及检测方法</w:t>
      </w:r>
      <w:r w:rsidRPr="003E055E">
        <w:rPr>
          <w:rFonts w:ascii="Times New Roman" w:eastAsia="仿宋_GB2312" w:hAnsi="Times New Roman" w:cs="Times New Roman"/>
          <w:color w:val="000000"/>
          <w:kern w:val="0"/>
          <w:sz w:val="30"/>
          <w:szCs w:val="30"/>
        </w:rPr>
        <w:t>HJ/T 378</w:t>
      </w:r>
    </w:p>
    <w:p w:rsidR="00DC79DE" w:rsidRPr="003E055E" w:rsidRDefault="00DC79DE" w:rsidP="00DC79DE">
      <w:pPr>
        <w:topLinePunct/>
        <w:adjustRightInd w:val="0"/>
        <w:snapToGrid w:val="0"/>
        <w:spacing w:line="372" w:lineRule="auto"/>
        <w:ind w:firstLineChars="200" w:firstLine="616"/>
        <w:jc w:val="left"/>
        <w:rPr>
          <w:rFonts w:ascii="Times New Roman" w:eastAsia="仿宋_GB2312" w:hAnsi="Times New Roman" w:cs="Times New Roman"/>
          <w:color w:val="000000"/>
          <w:spacing w:val="4"/>
          <w:kern w:val="0"/>
          <w:sz w:val="30"/>
          <w:szCs w:val="30"/>
        </w:rPr>
      </w:pPr>
      <w:r w:rsidRPr="003E055E">
        <w:rPr>
          <w:rFonts w:ascii="Times New Roman" w:eastAsia="仿宋_GB2312" w:hAnsi="Times New Roman" w:cs="Times New Roman"/>
          <w:color w:val="000000"/>
          <w:spacing w:val="4"/>
          <w:kern w:val="0"/>
          <w:sz w:val="30"/>
          <w:szCs w:val="30"/>
        </w:rPr>
        <w:t>9.</w:t>
      </w:r>
      <w:r w:rsidRPr="003E055E">
        <w:rPr>
          <w:rFonts w:ascii="Times New Roman" w:eastAsia="仿宋_GB2312" w:hAnsi="Times New Roman" w:cs="Times New Roman"/>
          <w:color w:val="000000"/>
          <w:spacing w:val="4"/>
          <w:kern w:val="0"/>
          <w:sz w:val="30"/>
          <w:szCs w:val="30"/>
        </w:rPr>
        <w:t>环境保护产品技术要求</w:t>
      </w:r>
      <w:r w:rsidRPr="003E055E">
        <w:rPr>
          <w:rFonts w:ascii="Times New Roman" w:eastAsia="仿宋_GB2312" w:hAnsi="Times New Roman" w:cs="Times New Roman"/>
          <w:color w:val="000000"/>
          <w:spacing w:val="4"/>
          <w:kern w:val="0"/>
          <w:sz w:val="30"/>
          <w:szCs w:val="30"/>
        </w:rPr>
        <w:t>-</w:t>
      </w:r>
      <w:r w:rsidRPr="003E055E">
        <w:rPr>
          <w:rFonts w:ascii="Times New Roman" w:eastAsia="仿宋_GB2312" w:hAnsi="Times New Roman" w:cs="Times New Roman"/>
          <w:color w:val="000000"/>
          <w:spacing w:val="4"/>
          <w:kern w:val="0"/>
          <w:sz w:val="30"/>
          <w:szCs w:val="30"/>
        </w:rPr>
        <w:t>化学需氧量（</w:t>
      </w:r>
      <w:proofErr w:type="spellStart"/>
      <w:r w:rsidRPr="003E055E">
        <w:rPr>
          <w:rFonts w:ascii="Times New Roman" w:eastAsia="仿宋_GB2312" w:hAnsi="Times New Roman" w:cs="Times New Roman"/>
          <w:color w:val="000000"/>
          <w:spacing w:val="4"/>
          <w:kern w:val="0"/>
          <w:sz w:val="30"/>
          <w:szCs w:val="30"/>
        </w:rPr>
        <w:t>CODcr</w:t>
      </w:r>
      <w:proofErr w:type="spellEnd"/>
      <w:r w:rsidRPr="003E055E">
        <w:rPr>
          <w:rFonts w:ascii="Times New Roman" w:eastAsia="仿宋_GB2312" w:hAnsi="Times New Roman" w:cs="Times New Roman"/>
          <w:color w:val="000000"/>
          <w:spacing w:val="4"/>
          <w:kern w:val="0"/>
          <w:sz w:val="30"/>
          <w:szCs w:val="30"/>
        </w:rPr>
        <w:t>）水质在线自动监测仪</w:t>
      </w:r>
      <w:r w:rsidRPr="003E055E">
        <w:rPr>
          <w:rFonts w:ascii="Times New Roman" w:eastAsia="仿宋_GB2312" w:hAnsi="Times New Roman" w:cs="Times New Roman"/>
          <w:color w:val="000000"/>
          <w:spacing w:val="4"/>
          <w:kern w:val="0"/>
          <w:sz w:val="30"/>
          <w:szCs w:val="30"/>
        </w:rPr>
        <w:t xml:space="preserve"> HJ 377</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10.</w:t>
      </w:r>
      <w:r w:rsidRPr="003E055E">
        <w:rPr>
          <w:rFonts w:ascii="Times New Roman" w:eastAsia="仿宋_GB2312" w:hAnsi="Times New Roman" w:cs="Times New Roman"/>
          <w:color w:val="000000"/>
          <w:kern w:val="0"/>
          <w:sz w:val="30"/>
          <w:szCs w:val="30"/>
        </w:rPr>
        <w:t>环境保护产品技术要求</w:t>
      </w:r>
      <w:r w:rsidRPr="003E055E">
        <w:rPr>
          <w:rFonts w:ascii="Times New Roman" w:eastAsia="仿宋_GB2312" w:hAnsi="Times New Roman" w:cs="Times New Roman"/>
          <w:color w:val="000000"/>
          <w:kern w:val="0"/>
          <w:sz w:val="30"/>
          <w:szCs w:val="30"/>
        </w:rPr>
        <w:t>-</w:t>
      </w:r>
      <w:r w:rsidRPr="003E055E">
        <w:rPr>
          <w:rFonts w:ascii="Times New Roman" w:eastAsia="仿宋_GB2312" w:hAnsi="Times New Roman" w:cs="Times New Roman"/>
          <w:color w:val="000000"/>
          <w:kern w:val="0"/>
          <w:sz w:val="30"/>
          <w:szCs w:val="30"/>
        </w:rPr>
        <w:t>超声波明渠污水流量计</w:t>
      </w:r>
      <w:r w:rsidRPr="003E055E">
        <w:rPr>
          <w:rFonts w:ascii="Times New Roman" w:eastAsia="仿宋_GB2312" w:hAnsi="Times New Roman" w:cs="Times New Roman"/>
          <w:color w:val="000000"/>
          <w:kern w:val="0"/>
          <w:sz w:val="30"/>
          <w:szCs w:val="30"/>
        </w:rPr>
        <w:t>HJ/T 15</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11.</w:t>
      </w:r>
      <w:r w:rsidRPr="003E055E">
        <w:rPr>
          <w:rFonts w:ascii="Times New Roman" w:eastAsia="仿宋_GB2312" w:hAnsi="Times New Roman" w:cs="Times New Roman"/>
          <w:color w:val="000000"/>
          <w:kern w:val="0"/>
          <w:sz w:val="30"/>
          <w:szCs w:val="30"/>
        </w:rPr>
        <w:t>环境保护产品技术要求</w:t>
      </w:r>
      <w:r w:rsidRPr="003E055E">
        <w:rPr>
          <w:rFonts w:ascii="Times New Roman" w:eastAsia="仿宋_GB2312" w:hAnsi="Times New Roman" w:cs="Times New Roman"/>
          <w:color w:val="000000"/>
          <w:kern w:val="0"/>
          <w:sz w:val="30"/>
          <w:szCs w:val="30"/>
        </w:rPr>
        <w:t>-</w:t>
      </w:r>
      <w:r w:rsidRPr="003E055E">
        <w:rPr>
          <w:rFonts w:ascii="Times New Roman" w:eastAsia="仿宋_GB2312" w:hAnsi="Times New Roman" w:cs="Times New Roman"/>
          <w:color w:val="000000"/>
          <w:kern w:val="0"/>
          <w:sz w:val="30"/>
          <w:szCs w:val="30"/>
        </w:rPr>
        <w:t>电磁管道流量计</w:t>
      </w:r>
      <w:r w:rsidRPr="003E055E">
        <w:rPr>
          <w:rFonts w:ascii="Times New Roman" w:eastAsia="仿宋_GB2312" w:hAnsi="Times New Roman" w:cs="Times New Roman"/>
          <w:color w:val="000000"/>
          <w:kern w:val="0"/>
          <w:sz w:val="30"/>
          <w:szCs w:val="30"/>
        </w:rPr>
        <w:t xml:space="preserve"> HJ/T 367</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12.</w:t>
      </w:r>
      <w:r w:rsidRPr="003E055E">
        <w:rPr>
          <w:rFonts w:ascii="Times New Roman" w:eastAsia="仿宋_GB2312" w:hAnsi="Times New Roman" w:cs="Times New Roman"/>
          <w:color w:val="000000"/>
          <w:kern w:val="0"/>
          <w:sz w:val="30"/>
          <w:szCs w:val="30"/>
        </w:rPr>
        <w:t>环境保护产品技术要求</w:t>
      </w:r>
      <w:r w:rsidRPr="003E055E">
        <w:rPr>
          <w:rFonts w:ascii="Times New Roman" w:eastAsia="仿宋_GB2312" w:hAnsi="Times New Roman" w:cs="Times New Roman"/>
          <w:color w:val="000000"/>
          <w:kern w:val="0"/>
          <w:sz w:val="30"/>
          <w:szCs w:val="30"/>
        </w:rPr>
        <w:t>-</w:t>
      </w:r>
      <w:r w:rsidRPr="003E055E">
        <w:rPr>
          <w:rFonts w:ascii="Times New Roman" w:eastAsia="仿宋_GB2312" w:hAnsi="Times New Roman" w:cs="Times New Roman"/>
          <w:color w:val="000000"/>
          <w:kern w:val="0"/>
          <w:sz w:val="30"/>
          <w:szCs w:val="30"/>
        </w:rPr>
        <w:t>超声波管道流量计</w:t>
      </w:r>
      <w:r w:rsidRPr="003E055E">
        <w:rPr>
          <w:rFonts w:ascii="Times New Roman" w:eastAsia="仿宋_GB2312" w:hAnsi="Times New Roman" w:cs="Times New Roman"/>
          <w:color w:val="000000"/>
          <w:kern w:val="0"/>
          <w:sz w:val="30"/>
          <w:szCs w:val="30"/>
        </w:rPr>
        <w:t xml:space="preserve"> HJ/T 366</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13.</w:t>
      </w:r>
      <w:r w:rsidRPr="003E055E">
        <w:rPr>
          <w:rFonts w:ascii="Times New Roman" w:eastAsia="仿宋_GB2312" w:hAnsi="Times New Roman" w:cs="Times New Roman"/>
          <w:color w:val="000000"/>
          <w:kern w:val="0"/>
          <w:sz w:val="30"/>
          <w:szCs w:val="30"/>
        </w:rPr>
        <w:t>水质自动采样器技术要求及检测方法</w:t>
      </w:r>
      <w:r w:rsidRPr="003E055E">
        <w:rPr>
          <w:rFonts w:ascii="Times New Roman" w:eastAsia="仿宋_GB2312" w:hAnsi="Times New Roman" w:cs="Times New Roman"/>
          <w:color w:val="000000"/>
          <w:kern w:val="0"/>
          <w:sz w:val="30"/>
          <w:szCs w:val="30"/>
        </w:rPr>
        <w:t xml:space="preserve"> HJ/T 372</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14.</w:t>
      </w:r>
      <w:r w:rsidRPr="003E055E">
        <w:rPr>
          <w:rFonts w:ascii="Times New Roman" w:eastAsia="仿宋_GB2312" w:hAnsi="Times New Roman" w:cs="Times New Roman"/>
          <w:color w:val="000000"/>
          <w:kern w:val="0"/>
          <w:sz w:val="30"/>
          <w:szCs w:val="30"/>
        </w:rPr>
        <w:t>氨氮水质自动分析仪技术要求</w:t>
      </w:r>
      <w:r w:rsidRPr="003E055E">
        <w:rPr>
          <w:rFonts w:ascii="Times New Roman" w:eastAsia="仿宋_GB2312" w:hAnsi="Times New Roman" w:cs="Times New Roman"/>
          <w:color w:val="000000"/>
          <w:kern w:val="0"/>
          <w:sz w:val="30"/>
          <w:szCs w:val="30"/>
        </w:rPr>
        <w:t xml:space="preserve"> HJ/T 101</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15.pH</w:t>
      </w:r>
      <w:r w:rsidRPr="003E055E">
        <w:rPr>
          <w:rFonts w:ascii="Times New Roman" w:eastAsia="仿宋_GB2312" w:hAnsi="Times New Roman" w:cs="Times New Roman"/>
          <w:color w:val="000000"/>
          <w:kern w:val="0"/>
          <w:sz w:val="30"/>
          <w:szCs w:val="30"/>
        </w:rPr>
        <w:t>水质自动分析仪技术要求</w:t>
      </w:r>
      <w:r w:rsidRPr="003E055E">
        <w:rPr>
          <w:rFonts w:ascii="Times New Roman" w:eastAsia="仿宋_GB2312" w:hAnsi="Times New Roman" w:cs="Times New Roman"/>
          <w:color w:val="000000"/>
          <w:kern w:val="0"/>
          <w:sz w:val="30"/>
          <w:szCs w:val="30"/>
        </w:rPr>
        <w:t xml:space="preserve"> HJ/T 96</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16.</w:t>
      </w:r>
      <w:r w:rsidRPr="003E055E">
        <w:rPr>
          <w:rFonts w:ascii="Times New Roman" w:eastAsia="仿宋_GB2312" w:hAnsi="Times New Roman" w:cs="Times New Roman"/>
          <w:color w:val="000000"/>
          <w:kern w:val="0"/>
          <w:sz w:val="30"/>
          <w:szCs w:val="30"/>
        </w:rPr>
        <w:t>总磷水质自动分析仪技术要求</w:t>
      </w:r>
      <w:r w:rsidRPr="003E055E">
        <w:rPr>
          <w:rFonts w:ascii="Times New Roman" w:eastAsia="仿宋_GB2312" w:hAnsi="Times New Roman" w:cs="Times New Roman"/>
          <w:color w:val="000000"/>
          <w:kern w:val="0"/>
          <w:sz w:val="30"/>
          <w:szCs w:val="30"/>
        </w:rPr>
        <w:t xml:space="preserve"> HJ/T 103</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lastRenderedPageBreak/>
        <w:t>17.</w:t>
      </w:r>
      <w:r w:rsidRPr="003E055E">
        <w:rPr>
          <w:rFonts w:ascii="Times New Roman" w:eastAsia="仿宋_GB2312" w:hAnsi="Times New Roman" w:cs="Times New Roman"/>
          <w:color w:val="000000"/>
          <w:kern w:val="0"/>
          <w:sz w:val="30"/>
          <w:szCs w:val="30"/>
        </w:rPr>
        <w:t>总氮水质自动分析仪技术要求</w:t>
      </w:r>
      <w:r w:rsidRPr="003E055E">
        <w:rPr>
          <w:rFonts w:ascii="Times New Roman" w:eastAsia="仿宋_GB2312" w:hAnsi="Times New Roman" w:cs="Times New Roman"/>
          <w:color w:val="000000"/>
          <w:kern w:val="0"/>
          <w:sz w:val="30"/>
          <w:szCs w:val="30"/>
        </w:rPr>
        <w:t xml:space="preserve"> HJ/T 102</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18.</w:t>
      </w:r>
      <w:r w:rsidRPr="003E055E">
        <w:rPr>
          <w:rFonts w:ascii="Times New Roman" w:eastAsia="仿宋_GB2312" w:hAnsi="Times New Roman" w:cs="Times New Roman"/>
          <w:color w:val="000000"/>
          <w:kern w:val="0"/>
          <w:sz w:val="30"/>
          <w:szCs w:val="30"/>
        </w:rPr>
        <w:t>污染物在线自动监控（监测）系统数据传输标准</w:t>
      </w:r>
      <w:r w:rsidRPr="003E055E">
        <w:rPr>
          <w:rFonts w:ascii="Times New Roman" w:eastAsia="仿宋_GB2312" w:hAnsi="Times New Roman" w:cs="Times New Roman"/>
          <w:color w:val="000000"/>
          <w:kern w:val="0"/>
          <w:sz w:val="30"/>
          <w:szCs w:val="30"/>
        </w:rPr>
        <w:t>HJ 212</w:t>
      </w:r>
    </w:p>
    <w:p w:rsidR="00DC79DE" w:rsidRPr="003E055E" w:rsidRDefault="00DC79DE" w:rsidP="00DC79DE">
      <w:pPr>
        <w:topLinePunct/>
        <w:adjustRightInd w:val="0"/>
        <w:snapToGrid w:val="0"/>
        <w:spacing w:line="372" w:lineRule="auto"/>
        <w:ind w:firstLineChars="200" w:firstLine="616"/>
        <w:jc w:val="left"/>
        <w:rPr>
          <w:rFonts w:ascii="Times New Roman" w:eastAsia="仿宋_GB2312" w:hAnsi="Times New Roman" w:cs="Times New Roman"/>
          <w:color w:val="000000"/>
          <w:spacing w:val="4"/>
          <w:kern w:val="0"/>
          <w:sz w:val="30"/>
          <w:szCs w:val="30"/>
        </w:rPr>
      </w:pPr>
      <w:r w:rsidRPr="003E055E">
        <w:rPr>
          <w:rFonts w:ascii="Times New Roman" w:eastAsia="仿宋_GB2312" w:hAnsi="Times New Roman" w:cs="Times New Roman"/>
          <w:color w:val="000000"/>
          <w:spacing w:val="4"/>
          <w:kern w:val="0"/>
          <w:sz w:val="30"/>
          <w:szCs w:val="30"/>
        </w:rPr>
        <w:t>19.</w:t>
      </w:r>
      <w:r w:rsidRPr="003E055E">
        <w:rPr>
          <w:rFonts w:ascii="Times New Roman" w:eastAsia="仿宋_GB2312" w:hAnsi="Times New Roman" w:cs="Times New Roman"/>
          <w:color w:val="000000"/>
          <w:spacing w:val="4"/>
          <w:kern w:val="0"/>
          <w:sz w:val="30"/>
          <w:szCs w:val="30"/>
        </w:rPr>
        <w:t>污染源在线自动监控（监测）系统数据采集传输</w:t>
      </w:r>
      <w:proofErr w:type="gramStart"/>
      <w:r w:rsidRPr="003E055E">
        <w:rPr>
          <w:rFonts w:ascii="Times New Roman" w:eastAsia="仿宋_GB2312" w:hAnsi="Times New Roman" w:cs="Times New Roman"/>
          <w:color w:val="000000"/>
          <w:spacing w:val="4"/>
          <w:kern w:val="0"/>
          <w:sz w:val="30"/>
          <w:szCs w:val="30"/>
        </w:rPr>
        <w:t>仪技术</w:t>
      </w:r>
      <w:proofErr w:type="gramEnd"/>
      <w:r w:rsidRPr="003E055E">
        <w:rPr>
          <w:rFonts w:ascii="Times New Roman" w:eastAsia="仿宋_GB2312" w:hAnsi="Times New Roman" w:cs="Times New Roman"/>
          <w:color w:val="000000"/>
          <w:spacing w:val="4"/>
          <w:kern w:val="0"/>
          <w:sz w:val="30"/>
          <w:szCs w:val="30"/>
        </w:rPr>
        <w:t>要求</w:t>
      </w:r>
      <w:r w:rsidRPr="003E055E">
        <w:rPr>
          <w:rFonts w:ascii="Times New Roman" w:eastAsia="仿宋_GB2312" w:hAnsi="Times New Roman" w:cs="Times New Roman"/>
          <w:color w:val="000000"/>
          <w:spacing w:val="4"/>
          <w:kern w:val="0"/>
          <w:sz w:val="30"/>
          <w:szCs w:val="30"/>
        </w:rPr>
        <w:t xml:space="preserve"> HJ 477</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20.</w:t>
      </w:r>
      <w:r w:rsidRPr="003E055E">
        <w:rPr>
          <w:rFonts w:ascii="Times New Roman" w:eastAsia="仿宋_GB2312" w:hAnsi="Times New Roman" w:cs="Times New Roman"/>
          <w:color w:val="000000"/>
          <w:kern w:val="0"/>
          <w:sz w:val="30"/>
          <w:szCs w:val="30"/>
        </w:rPr>
        <w:t>排污单位自行监测技术指南</w:t>
      </w:r>
      <w:r w:rsidRPr="003E055E">
        <w:rPr>
          <w:rFonts w:ascii="Times New Roman" w:eastAsia="仿宋_GB2312" w:hAnsi="Times New Roman" w:cs="Times New Roman"/>
          <w:color w:val="000000"/>
          <w:kern w:val="0"/>
          <w:sz w:val="30"/>
          <w:szCs w:val="30"/>
        </w:rPr>
        <w:t xml:space="preserve"> </w:t>
      </w:r>
      <w:r w:rsidRPr="003E055E">
        <w:rPr>
          <w:rFonts w:ascii="Times New Roman" w:eastAsia="仿宋_GB2312" w:hAnsi="Times New Roman" w:cs="Times New Roman"/>
          <w:color w:val="000000"/>
          <w:kern w:val="0"/>
          <w:sz w:val="30"/>
          <w:szCs w:val="30"/>
        </w:rPr>
        <w:t>总则</w:t>
      </w:r>
      <w:r w:rsidRPr="003E055E">
        <w:rPr>
          <w:rFonts w:ascii="Times New Roman" w:eastAsia="仿宋_GB2312" w:hAnsi="Times New Roman" w:cs="Times New Roman"/>
          <w:color w:val="000000"/>
          <w:kern w:val="0"/>
          <w:sz w:val="30"/>
          <w:szCs w:val="30"/>
        </w:rPr>
        <w:t xml:space="preserve"> HJ 819</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21.</w:t>
      </w:r>
      <w:r w:rsidRPr="003E055E">
        <w:rPr>
          <w:rFonts w:ascii="Times New Roman" w:eastAsia="仿宋_GB2312" w:hAnsi="Times New Roman" w:cs="Times New Roman"/>
          <w:color w:val="000000"/>
          <w:kern w:val="0"/>
          <w:sz w:val="30"/>
          <w:szCs w:val="30"/>
        </w:rPr>
        <w:t>排污单位自行监测技术指南</w:t>
      </w:r>
      <w:r w:rsidRPr="003E055E">
        <w:rPr>
          <w:rFonts w:ascii="Times New Roman" w:eastAsia="仿宋_GB2312" w:hAnsi="Times New Roman" w:cs="Times New Roman"/>
          <w:color w:val="000000"/>
          <w:kern w:val="0"/>
          <w:sz w:val="30"/>
          <w:szCs w:val="30"/>
        </w:rPr>
        <w:t xml:space="preserve"> </w:t>
      </w:r>
      <w:r w:rsidRPr="003E055E">
        <w:rPr>
          <w:rFonts w:ascii="Times New Roman" w:eastAsia="仿宋_GB2312" w:hAnsi="Times New Roman" w:cs="Times New Roman"/>
          <w:color w:val="000000"/>
          <w:kern w:val="0"/>
          <w:sz w:val="30"/>
          <w:szCs w:val="30"/>
        </w:rPr>
        <w:t>火力发电及锅炉</w:t>
      </w:r>
      <w:r w:rsidRPr="003E055E">
        <w:rPr>
          <w:rFonts w:ascii="Times New Roman" w:eastAsia="仿宋_GB2312" w:hAnsi="Times New Roman" w:cs="Times New Roman"/>
          <w:color w:val="000000"/>
          <w:kern w:val="0"/>
          <w:sz w:val="30"/>
          <w:szCs w:val="30"/>
        </w:rPr>
        <w:t>HJ 820</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kern w:val="0"/>
          <w:sz w:val="30"/>
          <w:szCs w:val="30"/>
        </w:rPr>
        <w:t>22.</w:t>
      </w:r>
      <w:r w:rsidRPr="003E055E">
        <w:rPr>
          <w:rFonts w:ascii="Times New Roman" w:eastAsia="仿宋_GB2312" w:hAnsi="Times New Roman" w:cs="Times New Roman"/>
          <w:color w:val="000000"/>
          <w:kern w:val="0"/>
          <w:sz w:val="30"/>
          <w:szCs w:val="30"/>
        </w:rPr>
        <w:t>排污单位自行监测技术指南</w:t>
      </w:r>
      <w:r w:rsidRPr="003E055E">
        <w:rPr>
          <w:rFonts w:ascii="Times New Roman" w:eastAsia="仿宋_GB2312" w:hAnsi="Times New Roman" w:cs="Times New Roman"/>
          <w:color w:val="000000"/>
          <w:kern w:val="0"/>
          <w:sz w:val="30"/>
          <w:szCs w:val="30"/>
        </w:rPr>
        <w:t xml:space="preserve"> </w:t>
      </w:r>
      <w:r w:rsidRPr="003E055E">
        <w:rPr>
          <w:rFonts w:ascii="Times New Roman" w:eastAsia="仿宋_GB2312" w:hAnsi="Times New Roman" w:cs="Times New Roman"/>
          <w:color w:val="000000"/>
          <w:kern w:val="0"/>
          <w:sz w:val="30"/>
          <w:szCs w:val="30"/>
        </w:rPr>
        <w:t>造纸工业</w:t>
      </w:r>
      <w:r w:rsidRPr="003E055E">
        <w:rPr>
          <w:rFonts w:ascii="Times New Roman" w:eastAsia="仿宋_GB2312" w:hAnsi="Times New Roman" w:cs="Times New Roman"/>
          <w:color w:val="000000"/>
          <w:kern w:val="0"/>
          <w:sz w:val="30"/>
          <w:szCs w:val="30"/>
        </w:rPr>
        <w:t xml:space="preserve"> HJ 821</w:t>
      </w:r>
    </w:p>
    <w:p w:rsidR="00DC79DE" w:rsidRPr="003E055E" w:rsidRDefault="00DC79DE" w:rsidP="00DC79DE">
      <w:pPr>
        <w:topLinePunct/>
        <w:adjustRightInd w:val="0"/>
        <w:snapToGrid w:val="0"/>
        <w:spacing w:line="372" w:lineRule="auto"/>
        <w:ind w:firstLineChars="200" w:firstLine="600"/>
        <w:jc w:val="left"/>
        <w:rPr>
          <w:rFonts w:ascii="Times New Roman" w:eastAsia="仿宋_GB2312" w:hAnsi="Times New Roman" w:cs="Times New Roman"/>
          <w:color w:val="000000"/>
          <w:sz w:val="30"/>
          <w:szCs w:val="30"/>
        </w:rPr>
      </w:pPr>
      <w:r w:rsidRPr="003E055E">
        <w:rPr>
          <w:rFonts w:ascii="Times New Roman" w:eastAsia="仿宋_GB2312" w:hAnsi="Times New Roman" w:cs="Times New Roman"/>
          <w:color w:val="000000"/>
          <w:kern w:val="0"/>
          <w:sz w:val="30"/>
          <w:szCs w:val="30"/>
        </w:rPr>
        <w:t>23.</w:t>
      </w:r>
      <w:r w:rsidRPr="003E055E">
        <w:rPr>
          <w:rFonts w:ascii="Times New Roman" w:eastAsia="仿宋_GB2312" w:hAnsi="Times New Roman" w:cs="Times New Roman"/>
          <w:color w:val="000000"/>
          <w:kern w:val="0"/>
          <w:sz w:val="30"/>
          <w:szCs w:val="30"/>
        </w:rPr>
        <w:t>固定污染源自动监控现场</w:t>
      </w:r>
      <w:proofErr w:type="gramStart"/>
      <w:r w:rsidRPr="003E055E">
        <w:rPr>
          <w:rFonts w:ascii="Times New Roman" w:eastAsia="仿宋_GB2312" w:hAnsi="Times New Roman" w:cs="Times New Roman"/>
          <w:color w:val="000000"/>
          <w:kern w:val="0"/>
          <w:sz w:val="30"/>
          <w:szCs w:val="30"/>
        </w:rPr>
        <w:t>端建设</w:t>
      </w:r>
      <w:proofErr w:type="gramEnd"/>
      <w:r w:rsidRPr="003E055E">
        <w:rPr>
          <w:rFonts w:ascii="Times New Roman" w:eastAsia="仿宋_GB2312" w:hAnsi="Times New Roman" w:cs="Times New Roman"/>
          <w:color w:val="000000"/>
          <w:kern w:val="0"/>
          <w:sz w:val="30"/>
          <w:szCs w:val="30"/>
        </w:rPr>
        <w:t>技术规范</w:t>
      </w:r>
      <w:r w:rsidRPr="003E055E">
        <w:rPr>
          <w:rFonts w:ascii="Times New Roman" w:eastAsia="仿宋_GB2312" w:hAnsi="Times New Roman" w:cs="Times New Roman"/>
          <w:color w:val="000000"/>
          <w:kern w:val="0"/>
          <w:sz w:val="30"/>
          <w:szCs w:val="30"/>
        </w:rPr>
        <w:t>T/CAEPI11-2017</w:t>
      </w:r>
    </w:p>
    <w:p w:rsidR="00DC79DE" w:rsidRPr="003E055E" w:rsidRDefault="00DC79DE" w:rsidP="00DC79DE">
      <w:pPr>
        <w:topLinePunct/>
        <w:autoSpaceDE w:val="0"/>
        <w:autoSpaceDN w:val="0"/>
        <w:adjustRightInd w:val="0"/>
        <w:snapToGrid w:val="0"/>
        <w:spacing w:line="372" w:lineRule="auto"/>
        <w:ind w:firstLineChars="200" w:firstLine="576"/>
        <w:jc w:val="left"/>
        <w:rPr>
          <w:rFonts w:ascii="Times New Roman" w:eastAsia="仿宋_GB2312" w:hAnsi="Times New Roman" w:cs="Times New Roman"/>
          <w:color w:val="000000"/>
          <w:kern w:val="0"/>
          <w:sz w:val="30"/>
          <w:szCs w:val="30"/>
        </w:rPr>
      </w:pPr>
      <w:r w:rsidRPr="003E055E">
        <w:rPr>
          <w:rFonts w:ascii="Times New Roman" w:eastAsia="仿宋_GB2312" w:hAnsi="Times New Roman" w:cs="Times New Roman"/>
          <w:color w:val="000000"/>
          <w:spacing w:val="-6"/>
          <w:kern w:val="0"/>
          <w:sz w:val="30"/>
          <w:szCs w:val="30"/>
        </w:rPr>
        <w:t>以上标准规范内容可在环境保护部网站</w:t>
      </w:r>
      <w:r w:rsidRPr="003E055E">
        <w:rPr>
          <w:rFonts w:ascii="Times New Roman" w:eastAsia="仿宋_GB2312" w:hAnsi="Times New Roman" w:cs="Times New Roman"/>
          <w:color w:val="000000"/>
          <w:spacing w:val="-6"/>
          <w:kern w:val="0"/>
          <w:sz w:val="30"/>
          <w:szCs w:val="30"/>
        </w:rPr>
        <w:t>(kjs.mep.gov.cn/</w:t>
      </w:r>
      <w:proofErr w:type="spellStart"/>
      <w:r w:rsidRPr="003E055E">
        <w:rPr>
          <w:rFonts w:ascii="Times New Roman" w:eastAsia="仿宋_GB2312" w:hAnsi="Times New Roman" w:cs="Times New Roman"/>
          <w:color w:val="000000"/>
          <w:spacing w:val="-6"/>
          <w:kern w:val="0"/>
          <w:sz w:val="30"/>
          <w:szCs w:val="30"/>
        </w:rPr>
        <w:t>hjbhbz</w:t>
      </w:r>
      <w:proofErr w:type="spellEnd"/>
      <w:r w:rsidRPr="003E055E">
        <w:rPr>
          <w:rFonts w:ascii="Times New Roman" w:eastAsia="仿宋_GB2312" w:hAnsi="Times New Roman" w:cs="Times New Roman"/>
          <w:color w:val="000000"/>
          <w:spacing w:val="-6"/>
          <w:kern w:val="0"/>
          <w:sz w:val="30"/>
          <w:szCs w:val="30"/>
        </w:rPr>
        <w:t>/)</w:t>
      </w:r>
      <w:r w:rsidRPr="003E055E">
        <w:rPr>
          <w:rFonts w:ascii="Times New Roman" w:eastAsia="仿宋_GB2312" w:hAnsi="Times New Roman" w:cs="Times New Roman"/>
          <w:color w:val="000000"/>
          <w:kern w:val="0"/>
          <w:sz w:val="30"/>
          <w:szCs w:val="30"/>
        </w:rPr>
        <w:t>或环境保护部污染源监控中心网站（</w:t>
      </w:r>
      <w:r w:rsidRPr="003E055E">
        <w:rPr>
          <w:rFonts w:ascii="Times New Roman" w:eastAsia="仿宋_GB2312" w:hAnsi="Times New Roman" w:cs="Times New Roman"/>
          <w:color w:val="000000"/>
          <w:kern w:val="0"/>
          <w:sz w:val="30"/>
          <w:szCs w:val="30"/>
        </w:rPr>
        <w:t>www.envsc.cn</w:t>
      </w:r>
      <w:r w:rsidRPr="003E055E">
        <w:rPr>
          <w:rFonts w:ascii="Times New Roman" w:eastAsia="仿宋_GB2312" w:hAnsi="Times New Roman" w:cs="Times New Roman"/>
          <w:color w:val="000000"/>
          <w:kern w:val="0"/>
          <w:sz w:val="30"/>
          <w:szCs w:val="30"/>
        </w:rPr>
        <w:t>）查询。</w:t>
      </w:r>
    </w:p>
    <w:p w:rsidR="00DC79DE" w:rsidRPr="003E055E" w:rsidRDefault="00DC79DE" w:rsidP="00847C87">
      <w:pPr>
        <w:topLinePunct/>
        <w:adjustRightInd w:val="0"/>
        <w:snapToGrid w:val="0"/>
        <w:spacing w:afterLines="80" w:after="192"/>
        <w:jc w:val="center"/>
        <w:rPr>
          <w:rFonts w:ascii="仿宋_GB2312" w:eastAsia="仿宋_GB2312" w:hAnsi="仿宋"/>
          <w:color w:val="000000"/>
          <w:kern w:val="0"/>
          <w:sz w:val="24"/>
          <w:szCs w:val="24"/>
        </w:rPr>
      </w:pPr>
      <w:r w:rsidRPr="003E055E">
        <w:rPr>
          <w:rFonts w:ascii="Times New Roman" w:eastAsia="宋体" w:hAnsi="Times New Roman" w:cs="Times New Roman"/>
          <w:color w:val="000000"/>
          <w:kern w:val="0"/>
          <w:sz w:val="30"/>
          <w:szCs w:val="30"/>
        </w:rPr>
        <w:br w:type="page"/>
      </w:r>
      <w:r w:rsidRPr="003E055E">
        <w:rPr>
          <w:rFonts w:ascii="仿宋_GB2312" w:eastAsia="仿宋_GB2312" w:hAnsi="仿宋" w:hint="eastAsia"/>
          <w:color w:val="000000"/>
          <w:kern w:val="0"/>
          <w:sz w:val="24"/>
          <w:szCs w:val="24"/>
        </w:rPr>
        <w:lastRenderedPageBreak/>
        <w:t>表1　废气监控点技术要求</w:t>
      </w:r>
    </w:p>
    <w:tbl>
      <w:tblPr>
        <w:tblW w:w="0" w:type="auto"/>
        <w:jc w:val="center"/>
        <w:tblInd w:w="-2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88"/>
        <w:gridCol w:w="8249"/>
      </w:tblGrid>
      <w:tr w:rsidR="00DC79DE" w:rsidRPr="003E055E" w:rsidTr="00F633EF">
        <w:trPr>
          <w:cantSplit/>
          <w:jc w:val="center"/>
        </w:trPr>
        <w:tc>
          <w:tcPr>
            <w:tcW w:w="988" w:type="dxa"/>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排放口</w:t>
            </w:r>
          </w:p>
          <w:p w:rsidR="00DC79DE" w:rsidRPr="003E055E" w:rsidRDefault="00DC79DE" w:rsidP="00F633EF">
            <w:pPr>
              <w:topLinePunct/>
              <w:adjustRightInd w:val="0"/>
              <w:snapToGrid w:val="0"/>
              <w:spacing w:line="264" w:lineRule="auto"/>
              <w:jc w:val="center"/>
              <w:rPr>
                <w:rFonts w:ascii="宋体" w:eastAsia="宋体" w:hAnsi="宋体"/>
                <w:color w:val="000000"/>
                <w:szCs w:val="21"/>
              </w:rPr>
            </w:pPr>
            <w:r w:rsidRPr="003E055E">
              <w:rPr>
                <w:rFonts w:ascii="宋体" w:eastAsia="宋体" w:hAnsi="宋体" w:cs="宋体" w:hint="eastAsia"/>
                <w:color w:val="000000"/>
                <w:kern w:val="0"/>
                <w:szCs w:val="21"/>
              </w:rPr>
              <w:t>设置</w:t>
            </w:r>
          </w:p>
        </w:tc>
        <w:tc>
          <w:tcPr>
            <w:tcW w:w="8249" w:type="dxa"/>
            <w:vAlign w:val="center"/>
          </w:tcPr>
          <w:p w:rsidR="00DC79DE" w:rsidRPr="003E055E" w:rsidRDefault="00DC79DE" w:rsidP="00F633EF">
            <w:pPr>
              <w:topLinePunct/>
              <w:autoSpaceDE w:val="0"/>
              <w:autoSpaceDN w:val="0"/>
              <w:adjustRightInd w:val="0"/>
              <w:snapToGrid w:val="0"/>
              <w:spacing w:line="264" w:lineRule="auto"/>
              <w:rPr>
                <w:rFonts w:ascii="宋体" w:eastAsia="宋体" w:hAnsi="宋体"/>
                <w:color w:val="000000"/>
                <w:szCs w:val="21"/>
              </w:rPr>
            </w:pPr>
            <w:r w:rsidRPr="003E055E">
              <w:rPr>
                <w:rFonts w:ascii="宋体" w:eastAsia="宋体" w:hAnsi="宋体" w:cs="宋体" w:hint="eastAsia"/>
                <w:color w:val="000000"/>
                <w:kern w:val="0"/>
                <w:szCs w:val="21"/>
              </w:rPr>
              <w:t>排放口应设置符合</w:t>
            </w:r>
            <w:r w:rsidRPr="003E055E">
              <w:rPr>
                <w:rFonts w:ascii="宋体" w:eastAsia="宋体" w:hAnsi="宋体" w:cs="宋体"/>
                <w:color w:val="000000"/>
                <w:kern w:val="0"/>
                <w:szCs w:val="21"/>
              </w:rPr>
              <w:t>GB 15562.1</w:t>
            </w:r>
            <w:r w:rsidRPr="003E055E">
              <w:rPr>
                <w:rFonts w:ascii="宋体" w:eastAsia="宋体" w:hAnsi="宋体" w:cs="宋体" w:hint="eastAsia"/>
                <w:color w:val="000000"/>
                <w:kern w:val="0"/>
                <w:szCs w:val="21"/>
              </w:rPr>
              <w:t>要求的环境保护图形标志牌。排放口的设置应符合HJ/T 75中的要求，并按照环境保护部和地方环境保护主管部门的相关要求，进行规范化设置。</w:t>
            </w:r>
          </w:p>
        </w:tc>
      </w:tr>
      <w:tr w:rsidR="00DC79DE" w:rsidRPr="003E055E" w:rsidTr="00F633EF">
        <w:trPr>
          <w:cantSplit/>
          <w:jc w:val="center"/>
        </w:trPr>
        <w:tc>
          <w:tcPr>
            <w:tcW w:w="988" w:type="dxa"/>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监控点</w:t>
            </w:r>
            <w:proofErr w:type="gramStart"/>
            <w:r w:rsidRPr="003E055E">
              <w:rPr>
                <w:rFonts w:ascii="宋体" w:eastAsia="宋体" w:hAnsi="宋体" w:cs="宋体" w:hint="eastAsia"/>
                <w:color w:val="000000"/>
                <w:kern w:val="0"/>
                <w:szCs w:val="21"/>
              </w:rPr>
              <w:t>位设置</w:t>
            </w:r>
            <w:proofErr w:type="gramEnd"/>
          </w:p>
        </w:tc>
        <w:tc>
          <w:tcPr>
            <w:tcW w:w="8249" w:type="dxa"/>
            <w:vAlign w:val="center"/>
          </w:tcPr>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测量点位的选择应符合</w:t>
            </w:r>
            <w:r w:rsidRPr="003E055E">
              <w:rPr>
                <w:rFonts w:ascii="宋体" w:eastAsia="宋体" w:hAnsi="宋体" w:cs="TimesNewRomanPSMT" w:hint="eastAsia"/>
                <w:color w:val="000000"/>
                <w:kern w:val="0"/>
                <w:szCs w:val="21"/>
              </w:rPr>
              <w:t>HJ/T 75</w:t>
            </w:r>
            <w:r w:rsidRPr="003E055E">
              <w:rPr>
                <w:rFonts w:ascii="宋体" w:eastAsia="宋体" w:hAnsi="宋体" w:cs="宋体" w:hint="eastAsia"/>
                <w:color w:val="000000"/>
                <w:kern w:val="0"/>
                <w:szCs w:val="21"/>
              </w:rPr>
              <w:t>的要求。应准确可靠地安装在固定污染源烟气排放状况有代表性的位置上，位于固定污染源排放控制设备的下游和比对监测断面上游，尽可能选择在气流稳定的直管段，避开烟道弯头和断面急剧变化的部位，不受环境光线和电磁辐射的影响，烟道振动幅度尽可能小，避开烟气中水滴和水雾的干扰，以保证采样断面烟气、颗粒物和流速分布相对均匀，监测断面无紊流。</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1.对于颗粒物和流速的测量应优先选择在垂直管段和烟道负压区域，确保所采集样品的代表性，测点位置应设置在距弯头、阀门、变径管下游方向不小于</w:t>
            </w:r>
            <w:r w:rsidRPr="003E055E">
              <w:rPr>
                <w:rFonts w:ascii="宋体" w:eastAsia="宋体" w:hAnsi="宋体" w:cs="TimesNewRomanPSMT"/>
                <w:color w:val="000000"/>
                <w:kern w:val="0"/>
                <w:szCs w:val="21"/>
              </w:rPr>
              <w:t>4</w:t>
            </w:r>
            <w:r w:rsidRPr="003E055E">
              <w:rPr>
                <w:rFonts w:ascii="宋体" w:eastAsia="宋体" w:hAnsi="宋体" w:cs="宋体" w:hint="eastAsia"/>
                <w:color w:val="000000"/>
                <w:kern w:val="0"/>
                <w:szCs w:val="21"/>
              </w:rPr>
              <w:t>倍烟道直径处，以及距上述部件上游方向不小于</w:t>
            </w:r>
            <w:r w:rsidRPr="003E055E">
              <w:rPr>
                <w:rFonts w:ascii="宋体" w:eastAsia="宋体" w:hAnsi="宋体" w:cs="TimesNewRomanPSMT"/>
                <w:color w:val="000000"/>
                <w:kern w:val="0"/>
                <w:szCs w:val="21"/>
              </w:rPr>
              <w:t>2</w:t>
            </w:r>
            <w:r w:rsidRPr="003E055E">
              <w:rPr>
                <w:rFonts w:ascii="宋体" w:eastAsia="宋体" w:hAnsi="宋体" w:cs="宋体" w:hint="eastAsia"/>
                <w:color w:val="000000"/>
                <w:kern w:val="0"/>
                <w:szCs w:val="21"/>
              </w:rPr>
              <w:t>倍烟道直径处。</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2.对于气态污染物的测量测点位置应设置在距弯头、阀门、变径管下游方向不小于</w:t>
            </w:r>
            <w:r w:rsidRPr="003E055E">
              <w:rPr>
                <w:rFonts w:ascii="宋体" w:eastAsia="宋体" w:hAnsi="宋体" w:cs="宋体"/>
                <w:color w:val="000000"/>
                <w:kern w:val="0"/>
                <w:szCs w:val="21"/>
              </w:rPr>
              <w:t>2</w:t>
            </w:r>
            <w:r w:rsidRPr="003E055E">
              <w:rPr>
                <w:rFonts w:ascii="宋体" w:eastAsia="宋体" w:hAnsi="宋体" w:cs="宋体" w:hint="eastAsia"/>
                <w:color w:val="000000"/>
                <w:kern w:val="0"/>
                <w:szCs w:val="21"/>
              </w:rPr>
              <w:t>倍烟道直径处，以及距上述部件上游方向不小于</w:t>
            </w:r>
            <w:r w:rsidRPr="003E055E">
              <w:rPr>
                <w:rFonts w:ascii="宋体" w:eastAsia="宋体" w:hAnsi="宋体" w:cs="宋体"/>
                <w:color w:val="000000"/>
                <w:kern w:val="0"/>
                <w:szCs w:val="21"/>
              </w:rPr>
              <w:t>0.5</w:t>
            </w:r>
            <w:r w:rsidRPr="003E055E">
              <w:rPr>
                <w:rFonts w:ascii="宋体" w:eastAsia="宋体" w:hAnsi="宋体" w:cs="宋体" w:hint="eastAsia"/>
                <w:color w:val="000000"/>
                <w:kern w:val="0"/>
                <w:szCs w:val="21"/>
              </w:rPr>
              <w:t>倍烟道直径处。但测点位置距离排气出口至少是烟道直径的</w:t>
            </w:r>
            <w:r w:rsidRPr="003E055E">
              <w:rPr>
                <w:rFonts w:ascii="宋体" w:eastAsia="宋体" w:hAnsi="宋体" w:cs="宋体"/>
                <w:color w:val="000000"/>
                <w:kern w:val="0"/>
                <w:szCs w:val="21"/>
              </w:rPr>
              <w:t>1.5</w:t>
            </w:r>
            <w:r w:rsidRPr="003E055E">
              <w:rPr>
                <w:rFonts w:ascii="宋体" w:eastAsia="宋体" w:hAnsi="宋体" w:cs="宋体" w:hint="eastAsia"/>
                <w:color w:val="000000"/>
                <w:kern w:val="0"/>
                <w:szCs w:val="21"/>
              </w:rPr>
              <w:t>倍。</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3.矩形烟道直径按当量直径计算，当量直径</w:t>
            </w:r>
            <w:r w:rsidRPr="003E055E">
              <w:rPr>
                <w:rFonts w:ascii="宋体" w:eastAsia="宋体" w:hAnsi="宋体" w:cs="宋体"/>
                <w:color w:val="000000"/>
                <w:kern w:val="0"/>
                <w:szCs w:val="21"/>
              </w:rPr>
              <w:t xml:space="preserve"> D=2AB/(A+B)</w:t>
            </w:r>
            <w:r w:rsidRPr="003E055E">
              <w:rPr>
                <w:rFonts w:ascii="宋体" w:eastAsia="宋体" w:hAnsi="宋体" w:cs="宋体" w:hint="eastAsia"/>
                <w:color w:val="000000"/>
                <w:kern w:val="0"/>
                <w:szCs w:val="21"/>
              </w:rPr>
              <w:t>，式中</w:t>
            </w:r>
            <w:r w:rsidRPr="003E055E">
              <w:rPr>
                <w:rFonts w:ascii="宋体" w:eastAsia="宋体" w:hAnsi="宋体" w:cs="宋体"/>
                <w:color w:val="000000"/>
                <w:kern w:val="0"/>
                <w:szCs w:val="21"/>
              </w:rPr>
              <w:t xml:space="preserve"> A</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B</w:t>
            </w:r>
            <w:r w:rsidRPr="003E055E">
              <w:rPr>
                <w:rFonts w:ascii="宋体" w:eastAsia="宋体" w:hAnsi="宋体" w:cs="宋体" w:hint="eastAsia"/>
                <w:color w:val="000000"/>
                <w:kern w:val="0"/>
                <w:szCs w:val="21"/>
              </w:rPr>
              <w:t>为边长。</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4.当安装直管段不能满足上述三点要求时，参照以下方法确定测点安装位置：</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（1）颗粒物的测量。当采用点测量抽取式时，应选择多点布设；当采用线测量光学法时，应尽可能延长测量。</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（2）气态污染物的测量。由于混合比较均匀，测点位置要求可适度放宽，但应在距离排气出口至少是</w:t>
            </w:r>
            <w:r w:rsidRPr="003E055E">
              <w:rPr>
                <w:rFonts w:ascii="宋体" w:eastAsia="宋体" w:hAnsi="宋体" w:cs="TimesNewRomanPSMT"/>
                <w:color w:val="000000"/>
                <w:kern w:val="0"/>
                <w:szCs w:val="21"/>
              </w:rPr>
              <w:t>1.5</w:t>
            </w:r>
            <w:r w:rsidRPr="003E055E">
              <w:rPr>
                <w:rFonts w:ascii="宋体" w:eastAsia="宋体" w:hAnsi="宋体" w:cs="宋体" w:hint="eastAsia"/>
                <w:color w:val="000000"/>
                <w:kern w:val="0"/>
                <w:szCs w:val="21"/>
              </w:rPr>
              <w:t>倍烟道直径处，还应注意避开涡流区。</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（3）流速的测量，宜选择安装多点测量、线测量或面测量的测量装置，具体后述。</w:t>
            </w:r>
          </w:p>
        </w:tc>
      </w:tr>
      <w:tr w:rsidR="00DC79DE" w:rsidRPr="003E055E" w:rsidTr="00F633EF">
        <w:trPr>
          <w:cantSplit/>
          <w:jc w:val="center"/>
        </w:trPr>
        <w:tc>
          <w:tcPr>
            <w:tcW w:w="988" w:type="dxa"/>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流速的</w:t>
            </w:r>
          </w:p>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多点测量</w:t>
            </w:r>
          </w:p>
        </w:tc>
        <w:tc>
          <w:tcPr>
            <w:tcW w:w="8249" w:type="dxa"/>
            <w:vAlign w:val="center"/>
          </w:tcPr>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选择多点测量流速</w:t>
            </w:r>
            <w:r w:rsidRPr="003E055E">
              <w:rPr>
                <w:rFonts w:ascii="宋体" w:eastAsia="宋体" w:hAnsi="宋体" w:cs="宋体"/>
                <w:color w:val="000000"/>
                <w:kern w:val="0"/>
                <w:szCs w:val="21"/>
              </w:rPr>
              <w:t>CMS</w:t>
            </w:r>
            <w:r w:rsidRPr="003E055E">
              <w:rPr>
                <w:rFonts w:ascii="宋体" w:eastAsia="宋体" w:hAnsi="宋体" w:cs="宋体" w:hint="eastAsia"/>
                <w:color w:val="000000"/>
                <w:kern w:val="0"/>
                <w:szCs w:val="21"/>
              </w:rPr>
              <w:t>，应根据烟道截面面积的大小、直管段长度和气流方向确定测量的点数和布置位置。</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直径小于等于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3E055E">
                <w:rPr>
                  <w:rFonts w:ascii="宋体" w:eastAsia="宋体" w:hAnsi="宋体" w:cs="宋体"/>
                  <w:color w:val="000000"/>
                  <w:kern w:val="0"/>
                  <w:szCs w:val="21"/>
                </w:rPr>
                <w:t>5m</w:t>
              </w:r>
            </w:smartTag>
            <w:r w:rsidRPr="003E055E">
              <w:rPr>
                <w:rFonts w:ascii="宋体" w:eastAsia="宋体" w:hAnsi="宋体" w:cs="宋体" w:hint="eastAsia"/>
                <w:color w:val="000000"/>
                <w:kern w:val="0"/>
                <w:szCs w:val="21"/>
              </w:rPr>
              <w:t>的圆形烟道，测点</w:t>
            </w:r>
            <w:proofErr w:type="gramStart"/>
            <w:r w:rsidRPr="003E055E">
              <w:rPr>
                <w:rFonts w:ascii="宋体" w:eastAsia="宋体" w:hAnsi="宋体" w:cs="宋体" w:hint="eastAsia"/>
                <w:color w:val="000000"/>
                <w:kern w:val="0"/>
                <w:szCs w:val="21"/>
              </w:rPr>
              <w:t>数设置</w:t>
            </w:r>
            <w:proofErr w:type="gramEnd"/>
            <w:r w:rsidRPr="003E055E">
              <w:rPr>
                <w:rFonts w:ascii="宋体" w:eastAsia="宋体" w:hAnsi="宋体" w:cs="宋体"/>
                <w:color w:val="000000"/>
                <w:kern w:val="0"/>
                <w:szCs w:val="21"/>
              </w:rPr>
              <w:t>4-12</w:t>
            </w:r>
            <w:r w:rsidRPr="003E055E">
              <w:rPr>
                <w:rFonts w:ascii="宋体" w:eastAsia="宋体" w:hAnsi="宋体" w:cs="宋体" w:hint="eastAsia"/>
                <w:color w:val="000000"/>
                <w:kern w:val="0"/>
                <w:szCs w:val="21"/>
              </w:rPr>
              <w:t>个，可采用单根多点流量计贯穿方式安装，并应保证测量装置在直径线上；直径大于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3E055E">
                <w:rPr>
                  <w:rFonts w:ascii="宋体" w:eastAsia="宋体" w:hAnsi="宋体" w:cs="宋体"/>
                  <w:color w:val="000000"/>
                  <w:kern w:val="0"/>
                  <w:szCs w:val="21"/>
                </w:rPr>
                <w:t>5m</w:t>
              </w:r>
            </w:smartTag>
            <w:r w:rsidRPr="003E055E">
              <w:rPr>
                <w:rFonts w:ascii="宋体" w:eastAsia="宋体" w:hAnsi="宋体" w:cs="宋体" w:hint="eastAsia"/>
                <w:color w:val="000000"/>
                <w:kern w:val="0"/>
                <w:szCs w:val="21"/>
              </w:rPr>
              <w:t>的圆形烟道，测点</w:t>
            </w:r>
            <w:proofErr w:type="gramStart"/>
            <w:r w:rsidRPr="003E055E">
              <w:rPr>
                <w:rFonts w:ascii="宋体" w:eastAsia="宋体" w:hAnsi="宋体" w:cs="宋体" w:hint="eastAsia"/>
                <w:color w:val="000000"/>
                <w:kern w:val="0"/>
                <w:szCs w:val="21"/>
              </w:rPr>
              <w:t>数设置</w:t>
            </w:r>
            <w:proofErr w:type="gramEnd"/>
            <w:r w:rsidRPr="003E055E">
              <w:rPr>
                <w:rFonts w:ascii="宋体" w:eastAsia="宋体" w:hAnsi="宋体" w:cs="宋体"/>
                <w:color w:val="000000"/>
                <w:kern w:val="0"/>
                <w:szCs w:val="21"/>
              </w:rPr>
              <w:t>12</w:t>
            </w:r>
            <w:r w:rsidRPr="003E055E">
              <w:rPr>
                <w:rFonts w:ascii="宋体" w:eastAsia="宋体" w:hAnsi="宋体" w:cs="宋体" w:hint="eastAsia"/>
                <w:color w:val="000000"/>
                <w:kern w:val="0"/>
                <w:szCs w:val="21"/>
              </w:rPr>
              <w:t>个以上，可采用两套单侧安装的多点流量计，并应保证两套测量装置在同一条直径线上。</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断面最短边小于等于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3E055E">
                <w:rPr>
                  <w:rFonts w:ascii="宋体" w:eastAsia="宋体" w:hAnsi="宋体" w:cs="宋体"/>
                  <w:color w:val="000000"/>
                  <w:kern w:val="0"/>
                  <w:szCs w:val="21"/>
                </w:rPr>
                <w:t>5m</w:t>
              </w:r>
            </w:smartTag>
            <w:r w:rsidRPr="003E055E">
              <w:rPr>
                <w:rFonts w:ascii="宋体" w:eastAsia="宋体" w:hAnsi="宋体" w:cs="宋体" w:hint="eastAsia"/>
                <w:color w:val="000000"/>
                <w:kern w:val="0"/>
                <w:szCs w:val="21"/>
              </w:rPr>
              <w:t>的矩形烟道，测点</w:t>
            </w:r>
            <w:proofErr w:type="gramStart"/>
            <w:r w:rsidRPr="003E055E">
              <w:rPr>
                <w:rFonts w:ascii="宋体" w:eastAsia="宋体" w:hAnsi="宋体" w:cs="宋体" w:hint="eastAsia"/>
                <w:color w:val="000000"/>
                <w:kern w:val="0"/>
                <w:szCs w:val="21"/>
              </w:rPr>
              <w:t>数设置</w:t>
            </w:r>
            <w:proofErr w:type="gramEnd"/>
            <w:r w:rsidRPr="003E055E">
              <w:rPr>
                <w:rFonts w:ascii="宋体" w:eastAsia="宋体" w:hAnsi="宋体" w:cs="宋体"/>
                <w:color w:val="000000"/>
                <w:kern w:val="0"/>
                <w:szCs w:val="21"/>
              </w:rPr>
              <w:t>4</w:t>
            </w:r>
            <w:r w:rsidRPr="003E055E">
              <w:rPr>
                <w:rFonts w:ascii="宋体" w:eastAsia="宋体" w:hAnsi="宋体" w:cs="宋体" w:hint="eastAsia"/>
                <w:color w:val="000000"/>
                <w:kern w:val="0"/>
                <w:szCs w:val="21"/>
              </w:rPr>
              <w:t>个以上，可考虑在同一断面上长边侧安装多根贯穿式多点流量计，流量计检测杆应与烟气流向垂直，两根多点流量计之间的间距不小于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3E055E">
                <w:rPr>
                  <w:rFonts w:ascii="宋体" w:eastAsia="宋体" w:hAnsi="宋体" w:cs="宋体"/>
                  <w:color w:val="000000"/>
                  <w:kern w:val="0"/>
                  <w:szCs w:val="21"/>
                </w:rPr>
                <w:t>1m</w:t>
              </w:r>
            </w:smartTag>
            <w:r w:rsidRPr="003E055E">
              <w:rPr>
                <w:rFonts w:ascii="宋体" w:eastAsia="宋体" w:hAnsi="宋体" w:cs="宋体" w:hint="eastAsia"/>
                <w:color w:val="000000"/>
                <w:kern w:val="0"/>
                <w:szCs w:val="21"/>
              </w:rPr>
              <w:t>；对于断面最短边大于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3E055E">
                <w:rPr>
                  <w:rFonts w:ascii="宋体" w:eastAsia="宋体" w:hAnsi="宋体" w:cs="宋体"/>
                  <w:color w:val="000000"/>
                  <w:kern w:val="0"/>
                  <w:szCs w:val="21"/>
                </w:rPr>
                <w:t>5m</w:t>
              </w:r>
            </w:smartTag>
            <w:r w:rsidRPr="003E055E">
              <w:rPr>
                <w:rFonts w:ascii="宋体" w:eastAsia="宋体" w:hAnsi="宋体" w:cs="宋体" w:hint="eastAsia"/>
                <w:color w:val="000000"/>
                <w:kern w:val="0"/>
                <w:szCs w:val="21"/>
              </w:rPr>
              <w:t>的矩形烟道，测点</w:t>
            </w:r>
            <w:proofErr w:type="gramStart"/>
            <w:r w:rsidRPr="003E055E">
              <w:rPr>
                <w:rFonts w:ascii="宋体" w:eastAsia="宋体" w:hAnsi="宋体" w:cs="宋体" w:hint="eastAsia"/>
                <w:color w:val="000000"/>
                <w:kern w:val="0"/>
                <w:szCs w:val="21"/>
              </w:rPr>
              <w:t>数设置</w:t>
            </w:r>
            <w:proofErr w:type="gramEnd"/>
            <w:r w:rsidRPr="003E055E">
              <w:rPr>
                <w:rFonts w:ascii="宋体" w:eastAsia="宋体" w:hAnsi="宋体" w:cs="宋体"/>
                <w:color w:val="000000"/>
                <w:kern w:val="0"/>
                <w:szCs w:val="21"/>
              </w:rPr>
              <w:t>25</w:t>
            </w:r>
            <w:r w:rsidRPr="003E055E">
              <w:rPr>
                <w:rFonts w:ascii="宋体" w:eastAsia="宋体" w:hAnsi="宋体" w:cs="宋体" w:hint="eastAsia"/>
                <w:color w:val="000000"/>
                <w:kern w:val="0"/>
                <w:szCs w:val="21"/>
              </w:rPr>
              <w:t>个以上，可考虑在同一断面上的两个长边侧分别安装多根多点流量计，对向安装的两个流量计应在同一条直线上，流量计检测杆应与烟气流向垂直，两根多点流量计之间的间距不小于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3E055E">
                <w:rPr>
                  <w:rFonts w:ascii="宋体" w:eastAsia="宋体" w:hAnsi="宋体" w:cs="宋体"/>
                  <w:color w:val="000000"/>
                  <w:kern w:val="0"/>
                  <w:szCs w:val="21"/>
                </w:rPr>
                <w:t>1m</w:t>
              </w:r>
            </w:smartTag>
            <w:r w:rsidRPr="003E055E">
              <w:rPr>
                <w:rFonts w:ascii="宋体" w:eastAsia="宋体" w:hAnsi="宋体" w:cs="宋体" w:hint="eastAsia"/>
                <w:color w:val="000000"/>
                <w:kern w:val="0"/>
                <w:szCs w:val="21"/>
              </w:rPr>
              <w:t>。多点测量流速</w:t>
            </w:r>
            <w:r w:rsidRPr="003E055E">
              <w:rPr>
                <w:rFonts w:ascii="宋体" w:eastAsia="宋体" w:hAnsi="宋体" w:cs="宋体"/>
                <w:color w:val="000000"/>
                <w:kern w:val="0"/>
                <w:szCs w:val="21"/>
              </w:rPr>
              <w:t>CMS</w:t>
            </w:r>
            <w:r w:rsidRPr="003E055E">
              <w:rPr>
                <w:rFonts w:ascii="宋体" w:eastAsia="宋体" w:hAnsi="宋体" w:cs="宋体" w:hint="eastAsia"/>
                <w:color w:val="000000"/>
                <w:kern w:val="0"/>
                <w:szCs w:val="21"/>
              </w:rPr>
              <w:t>时测点数要求见下表：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2620"/>
              <w:gridCol w:w="2620"/>
            </w:tblGrid>
            <w:tr w:rsidR="00DC79DE" w:rsidRPr="003E055E" w:rsidTr="00F633EF">
              <w:tc>
                <w:tcPr>
                  <w:tcW w:w="5240" w:type="dxa"/>
                  <w:gridSpan w:val="2"/>
                  <w:vAlign w:val="center"/>
                </w:tcPr>
                <w:p w:rsidR="00DC79DE" w:rsidRPr="003E055E" w:rsidRDefault="00DC79DE" w:rsidP="00F633EF">
                  <w:pPr>
                    <w:topLinePunct/>
                    <w:autoSpaceDE w:val="0"/>
                    <w:autoSpaceDN w:val="0"/>
                    <w:adjustRightInd w:val="0"/>
                    <w:snapToGrid w:val="0"/>
                    <w:spacing w:line="264" w:lineRule="auto"/>
                    <w:jc w:val="center"/>
                    <w:rPr>
                      <w:rFonts w:ascii="黑体" w:eastAsia="黑体" w:hAnsi="黑体" w:cs="宋体"/>
                      <w:color w:val="000000"/>
                      <w:kern w:val="0"/>
                      <w:szCs w:val="21"/>
                    </w:rPr>
                  </w:pPr>
                  <w:r w:rsidRPr="003E055E">
                    <w:rPr>
                      <w:rFonts w:ascii="黑体" w:eastAsia="黑体" w:hAnsi="黑体" w:cs="宋体" w:hint="eastAsia"/>
                      <w:color w:val="000000"/>
                      <w:spacing w:val="160"/>
                      <w:kern w:val="0"/>
                      <w:szCs w:val="21"/>
                    </w:rPr>
                    <w:t>烟道断</w:t>
                  </w:r>
                  <w:r w:rsidRPr="003E055E">
                    <w:rPr>
                      <w:rFonts w:ascii="黑体" w:eastAsia="黑体" w:hAnsi="黑体" w:cs="宋体" w:hint="eastAsia"/>
                      <w:color w:val="000000"/>
                      <w:kern w:val="0"/>
                      <w:szCs w:val="21"/>
                    </w:rPr>
                    <w:t>面</w:t>
                  </w:r>
                </w:p>
              </w:tc>
              <w:tc>
                <w:tcPr>
                  <w:tcW w:w="2620" w:type="dxa"/>
                  <w:vMerge w:val="restart"/>
                  <w:vAlign w:val="center"/>
                </w:tcPr>
                <w:p w:rsidR="00DC79DE" w:rsidRPr="003E055E" w:rsidRDefault="00DC79DE" w:rsidP="00F633EF">
                  <w:pPr>
                    <w:topLinePunct/>
                    <w:autoSpaceDE w:val="0"/>
                    <w:autoSpaceDN w:val="0"/>
                    <w:adjustRightInd w:val="0"/>
                    <w:snapToGrid w:val="0"/>
                    <w:spacing w:line="264" w:lineRule="auto"/>
                    <w:jc w:val="center"/>
                    <w:rPr>
                      <w:rFonts w:ascii="黑体" w:eastAsia="黑体" w:hAnsi="黑体" w:cs="宋体"/>
                      <w:color w:val="000000"/>
                      <w:kern w:val="0"/>
                      <w:szCs w:val="21"/>
                    </w:rPr>
                  </w:pPr>
                  <w:r w:rsidRPr="003E055E">
                    <w:rPr>
                      <w:rFonts w:ascii="黑体" w:eastAsia="黑体" w:hAnsi="黑体" w:cs="宋体" w:hint="eastAsia"/>
                      <w:color w:val="000000"/>
                      <w:kern w:val="0"/>
                      <w:szCs w:val="21"/>
                    </w:rPr>
                    <w:t>测点数</w:t>
                  </w:r>
                  <w:r w:rsidRPr="003E055E">
                    <w:rPr>
                      <w:rFonts w:ascii="黑体" w:eastAsia="黑体" w:hAnsi="黑体" w:cs="宋体"/>
                      <w:color w:val="000000"/>
                      <w:kern w:val="0"/>
                      <w:szCs w:val="21"/>
                    </w:rPr>
                    <w:t>/</w:t>
                  </w:r>
                  <w:proofErr w:type="gramStart"/>
                  <w:r w:rsidRPr="003E055E">
                    <w:rPr>
                      <w:rFonts w:ascii="黑体" w:eastAsia="黑体" w:hAnsi="黑体" w:cs="宋体" w:hint="eastAsia"/>
                      <w:color w:val="000000"/>
                      <w:kern w:val="0"/>
                      <w:szCs w:val="21"/>
                    </w:rPr>
                    <w:t>个</w:t>
                  </w:r>
                  <w:proofErr w:type="gramEnd"/>
                </w:p>
              </w:tc>
            </w:tr>
            <w:tr w:rsidR="00DC79DE" w:rsidRPr="003E055E" w:rsidTr="00F633EF">
              <w:tc>
                <w:tcPr>
                  <w:tcW w:w="2620" w:type="dxa"/>
                  <w:vAlign w:val="center"/>
                </w:tcPr>
                <w:p w:rsidR="00DC79DE" w:rsidRPr="003E055E" w:rsidRDefault="00DC79DE" w:rsidP="00F633EF">
                  <w:pPr>
                    <w:topLinePunct/>
                    <w:autoSpaceDE w:val="0"/>
                    <w:autoSpaceDN w:val="0"/>
                    <w:adjustRightInd w:val="0"/>
                    <w:snapToGrid w:val="0"/>
                    <w:spacing w:line="264" w:lineRule="auto"/>
                    <w:jc w:val="center"/>
                    <w:rPr>
                      <w:rFonts w:ascii="黑体" w:eastAsia="黑体" w:hAnsi="黑体" w:cs="宋体"/>
                      <w:color w:val="000000"/>
                      <w:kern w:val="0"/>
                      <w:szCs w:val="21"/>
                    </w:rPr>
                  </w:pPr>
                  <w:r w:rsidRPr="003E055E">
                    <w:rPr>
                      <w:rFonts w:ascii="黑体" w:eastAsia="黑体" w:hAnsi="黑体" w:cs="宋体" w:hint="eastAsia"/>
                      <w:color w:val="000000"/>
                      <w:kern w:val="0"/>
                      <w:szCs w:val="21"/>
                    </w:rPr>
                    <w:t>形状</w:t>
                  </w:r>
                </w:p>
              </w:tc>
              <w:tc>
                <w:tcPr>
                  <w:tcW w:w="2620" w:type="dxa"/>
                  <w:vAlign w:val="center"/>
                </w:tcPr>
                <w:p w:rsidR="00DC79DE" w:rsidRPr="003E055E" w:rsidRDefault="00DC79DE" w:rsidP="00F633EF">
                  <w:pPr>
                    <w:topLinePunct/>
                    <w:autoSpaceDE w:val="0"/>
                    <w:autoSpaceDN w:val="0"/>
                    <w:adjustRightInd w:val="0"/>
                    <w:snapToGrid w:val="0"/>
                    <w:spacing w:line="264" w:lineRule="auto"/>
                    <w:jc w:val="center"/>
                    <w:rPr>
                      <w:rFonts w:ascii="黑体" w:eastAsia="黑体" w:hAnsi="黑体" w:cs="宋体"/>
                      <w:color w:val="000000"/>
                      <w:kern w:val="0"/>
                      <w:szCs w:val="21"/>
                    </w:rPr>
                  </w:pPr>
                  <w:r w:rsidRPr="003E055E">
                    <w:rPr>
                      <w:rFonts w:ascii="黑体" w:eastAsia="黑体" w:hAnsi="黑体" w:cs="宋体" w:hint="eastAsia"/>
                      <w:color w:val="000000"/>
                      <w:kern w:val="0"/>
                      <w:szCs w:val="21"/>
                    </w:rPr>
                    <w:t>尺寸</w:t>
                  </w:r>
                  <w:r w:rsidRPr="003E055E">
                    <w:rPr>
                      <w:rFonts w:ascii="黑体" w:eastAsia="黑体" w:hAnsi="黑体" w:cs="宋体"/>
                      <w:color w:val="000000"/>
                      <w:kern w:val="0"/>
                      <w:szCs w:val="21"/>
                    </w:rPr>
                    <w:t>/m</w:t>
                  </w:r>
                </w:p>
              </w:tc>
              <w:tc>
                <w:tcPr>
                  <w:tcW w:w="2620" w:type="dxa"/>
                  <w:vMerge/>
                  <w:vAlign w:val="center"/>
                </w:tcPr>
                <w:p w:rsidR="00DC79DE" w:rsidRPr="003E055E" w:rsidRDefault="00DC79DE" w:rsidP="00F633EF">
                  <w:pPr>
                    <w:topLinePunct/>
                    <w:autoSpaceDE w:val="0"/>
                    <w:autoSpaceDN w:val="0"/>
                    <w:adjustRightInd w:val="0"/>
                    <w:snapToGrid w:val="0"/>
                    <w:spacing w:line="264" w:lineRule="auto"/>
                    <w:jc w:val="center"/>
                    <w:rPr>
                      <w:rFonts w:ascii="黑体" w:eastAsia="黑体" w:hAnsi="黑体" w:cs="宋体"/>
                      <w:color w:val="000000"/>
                      <w:kern w:val="0"/>
                      <w:szCs w:val="21"/>
                    </w:rPr>
                  </w:pPr>
                </w:p>
              </w:tc>
            </w:tr>
            <w:tr w:rsidR="00DC79DE" w:rsidRPr="003E055E" w:rsidTr="00F633EF">
              <w:tc>
                <w:tcPr>
                  <w:tcW w:w="2620" w:type="dxa"/>
                  <w:vMerge w:val="restart"/>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圆形</w:t>
                  </w:r>
                </w:p>
              </w:tc>
              <w:tc>
                <w:tcPr>
                  <w:tcW w:w="2620"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color w:val="000000"/>
                      <w:kern w:val="0"/>
                      <w:szCs w:val="21"/>
                    </w:rPr>
                    <w:t>d</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5</w:t>
                  </w:r>
                </w:p>
              </w:tc>
              <w:tc>
                <w:tcPr>
                  <w:tcW w:w="2620"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color w:val="000000"/>
                      <w:kern w:val="0"/>
                      <w:szCs w:val="21"/>
                    </w:rPr>
                    <w:t>4-12</w:t>
                  </w:r>
                </w:p>
              </w:tc>
            </w:tr>
            <w:tr w:rsidR="00DC79DE" w:rsidRPr="003E055E" w:rsidTr="00F633EF">
              <w:tc>
                <w:tcPr>
                  <w:tcW w:w="2620" w:type="dxa"/>
                  <w:vMerge/>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p>
              </w:tc>
              <w:tc>
                <w:tcPr>
                  <w:tcW w:w="2620"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d＞</w:t>
                  </w:r>
                  <w:r w:rsidRPr="003E055E">
                    <w:rPr>
                      <w:rFonts w:ascii="宋体" w:eastAsia="宋体" w:hAnsi="宋体" w:cs="宋体"/>
                      <w:color w:val="000000"/>
                      <w:kern w:val="0"/>
                      <w:szCs w:val="21"/>
                    </w:rPr>
                    <w:t>5</w:t>
                  </w:r>
                </w:p>
              </w:tc>
              <w:tc>
                <w:tcPr>
                  <w:tcW w:w="2620"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12</w:t>
                  </w:r>
                </w:p>
              </w:tc>
            </w:tr>
            <w:tr w:rsidR="00DC79DE" w:rsidRPr="003E055E" w:rsidTr="00F633EF">
              <w:tc>
                <w:tcPr>
                  <w:tcW w:w="2620" w:type="dxa"/>
                  <w:vMerge w:val="restart"/>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矩形</w:t>
                  </w:r>
                </w:p>
              </w:tc>
              <w:tc>
                <w:tcPr>
                  <w:tcW w:w="2620"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MonotypeCorsiva"/>
                      <w:i/>
                      <w:iCs/>
                      <w:color w:val="000000"/>
                      <w:kern w:val="0"/>
                      <w:szCs w:val="21"/>
                    </w:rPr>
                    <w:t>a</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5</w:t>
                  </w:r>
                </w:p>
              </w:tc>
              <w:tc>
                <w:tcPr>
                  <w:tcW w:w="2620"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4</w:t>
                  </w:r>
                </w:p>
              </w:tc>
            </w:tr>
            <w:tr w:rsidR="00DC79DE" w:rsidRPr="003E055E" w:rsidTr="00F633EF">
              <w:tc>
                <w:tcPr>
                  <w:tcW w:w="2620" w:type="dxa"/>
                  <w:vMerge/>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p>
              </w:tc>
              <w:tc>
                <w:tcPr>
                  <w:tcW w:w="2620"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MonotypeCorsiva"/>
                      <w:i/>
                      <w:iCs/>
                      <w:color w:val="000000"/>
                      <w:kern w:val="0"/>
                      <w:szCs w:val="21"/>
                    </w:rPr>
                    <w:t>a</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5</w:t>
                  </w:r>
                </w:p>
              </w:tc>
              <w:tc>
                <w:tcPr>
                  <w:tcW w:w="2620"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25</w:t>
                  </w:r>
                </w:p>
              </w:tc>
            </w:tr>
          </w:tbl>
          <w:p w:rsidR="00DC79DE" w:rsidRPr="003E055E" w:rsidRDefault="00DC79DE" w:rsidP="00847C87">
            <w:pPr>
              <w:topLinePunct/>
              <w:autoSpaceDE w:val="0"/>
              <w:autoSpaceDN w:val="0"/>
              <w:adjustRightInd w:val="0"/>
              <w:snapToGrid w:val="0"/>
              <w:spacing w:beforeLines="80" w:before="192"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注：表中</w:t>
            </w:r>
            <w:r w:rsidRPr="003E055E">
              <w:rPr>
                <w:rFonts w:ascii="宋体" w:eastAsia="宋体" w:hAnsi="宋体" w:cs="宋体"/>
                <w:color w:val="000000"/>
                <w:kern w:val="0"/>
                <w:szCs w:val="21"/>
              </w:rPr>
              <w:t xml:space="preserve">d </w:t>
            </w:r>
            <w:r w:rsidRPr="003E055E">
              <w:rPr>
                <w:rFonts w:ascii="宋体" w:eastAsia="宋体" w:hAnsi="宋体" w:cs="宋体" w:hint="eastAsia"/>
                <w:color w:val="000000"/>
                <w:kern w:val="0"/>
                <w:szCs w:val="21"/>
              </w:rPr>
              <w:t>为圆形烟道直径尺寸；</w:t>
            </w:r>
            <w:r w:rsidRPr="003E055E">
              <w:rPr>
                <w:rFonts w:ascii="宋体" w:eastAsia="宋体" w:hAnsi="宋体" w:cs="宋体"/>
                <w:color w:val="000000"/>
                <w:kern w:val="0"/>
                <w:szCs w:val="21"/>
              </w:rPr>
              <w:t xml:space="preserve">a </w:t>
            </w:r>
            <w:r w:rsidRPr="003E055E">
              <w:rPr>
                <w:rFonts w:ascii="宋体" w:eastAsia="宋体" w:hAnsi="宋体" w:cs="宋体" w:hint="eastAsia"/>
                <w:color w:val="000000"/>
                <w:kern w:val="0"/>
                <w:szCs w:val="21"/>
              </w:rPr>
              <w:t>为矩形烟道断面短边尺寸。</w:t>
            </w:r>
          </w:p>
        </w:tc>
      </w:tr>
      <w:tr w:rsidR="00DC79DE" w:rsidRPr="003E055E" w:rsidTr="00F633EF">
        <w:trPr>
          <w:cantSplit/>
          <w:jc w:val="center"/>
        </w:trPr>
        <w:tc>
          <w:tcPr>
            <w:tcW w:w="988" w:type="dxa"/>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lastRenderedPageBreak/>
              <w:t>流速的</w:t>
            </w:r>
          </w:p>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线测量</w:t>
            </w:r>
          </w:p>
        </w:tc>
        <w:tc>
          <w:tcPr>
            <w:tcW w:w="8249" w:type="dxa"/>
            <w:vAlign w:val="center"/>
          </w:tcPr>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proofErr w:type="gramStart"/>
            <w:r w:rsidRPr="003E055E">
              <w:rPr>
                <w:rFonts w:ascii="宋体" w:eastAsia="宋体" w:hAnsi="宋体" w:cs="宋体" w:hint="eastAsia"/>
                <w:color w:val="000000"/>
                <w:kern w:val="0"/>
                <w:szCs w:val="21"/>
              </w:rPr>
              <w:t>选择线测量</w:t>
            </w:r>
            <w:proofErr w:type="gramEnd"/>
            <w:r w:rsidRPr="003E055E">
              <w:rPr>
                <w:rFonts w:ascii="宋体" w:eastAsia="宋体" w:hAnsi="宋体" w:cs="宋体"/>
                <w:color w:val="000000"/>
                <w:kern w:val="0"/>
                <w:szCs w:val="21"/>
              </w:rPr>
              <w:t>CMS</w:t>
            </w:r>
            <w:r w:rsidRPr="003E055E">
              <w:rPr>
                <w:rFonts w:ascii="宋体" w:eastAsia="宋体" w:hAnsi="宋体" w:cs="宋体" w:hint="eastAsia"/>
                <w:color w:val="000000"/>
                <w:kern w:val="0"/>
                <w:szCs w:val="21"/>
              </w:rPr>
              <w:t>（如超声波流量计）时，应根据测量</w:t>
            </w:r>
            <w:proofErr w:type="gramStart"/>
            <w:r w:rsidRPr="003E055E">
              <w:rPr>
                <w:rFonts w:ascii="宋体" w:eastAsia="宋体" w:hAnsi="宋体" w:cs="宋体" w:hint="eastAsia"/>
                <w:color w:val="000000"/>
                <w:kern w:val="0"/>
                <w:szCs w:val="21"/>
              </w:rPr>
              <w:t>线中心</w:t>
            </w:r>
            <w:proofErr w:type="gramEnd"/>
            <w:r w:rsidRPr="003E055E">
              <w:rPr>
                <w:rFonts w:ascii="宋体" w:eastAsia="宋体" w:hAnsi="宋体" w:cs="宋体" w:hint="eastAsia"/>
                <w:color w:val="000000"/>
                <w:kern w:val="0"/>
                <w:szCs w:val="21"/>
              </w:rPr>
              <w:t>上下游直管段长度与当量直径的倍数，确定测量线的布置方式。</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直管段不满足“前</w:t>
            </w:r>
            <w:r w:rsidRPr="003E055E">
              <w:rPr>
                <w:rFonts w:ascii="宋体" w:eastAsia="宋体" w:hAnsi="宋体" w:cs="宋体"/>
                <w:color w:val="000000"/>
                <w:kern w:val="0"/>
                <w:szCs w:val="21"/>
              </w:rPr>
              <w:t>4</w:t>
            </w:r>
            <w:r w:rsidRPr="003E055E">
              <w:rPr>
                <w:rFonts w:ascii="宋体" w:eastAsia="宋体" w:hAnsi="宋体" w:cs="宋体" w:hint="eastAsia"/>
                <w:color w:val="000000"/>
                <w:kern w:val="0"/>
                <w:szCs w:val="21"/>
              </w:rPr>
              <w:t>后</w:t>
            </w:r>
            <w:smartTag w:uri="urn:schemas-microsoft-com:office:smarttags" w:element="chmetcnv">
              <w:smartTagPr>
                <w:attr w:name="TCSC" w:val="0"/>
                <w:attr w:name="NumberType" w:val="1"/>
                <w:attr w:name="Negative" w:val="False"/>
                <w:attr w:name="HasSpace" w:val="False"/>
                <w:attr w:name="SourceValue" w:val="2"/>
                <w:attr w:name="UnitName" w:val="”"/>
              </w:smartTagPr>
              <w:r w:rsidRPr="003E055E">
                <w:rPr>
                  <w:rFonts w:ascii="宋体" w:eastAsia="宋体" w:hAnsi="宋体" w:cs="宋体"/>
                  <w:color w:val="000000"/>
                  <w:kern w:val="0"/>
                  <w:szCs w:val="21"/>
                </w:rPr>
                <w:t>2</w:t>
              </w:r>
              <w:r w:rsidRPr="003E055E">
                <w:rPr>
                  <w:rFonts w:ascii="宋体" w:eastAsia="宋体" w:hAnsi="宋体" w:cs="宋体" w:hint="eastAsia"/>
                  <w:color w:val="000000"/>
                  <w:kern w:val="0"/>
                  <w:szCs w:val="21"/>
                </w:rPr>
                <w:t>”</w:t>
              </w:r>
            </w:smartTag>
            <w:r w:rsidRPr="003E055E">
              <w:rPr>
                <w:rFonts w:ascii="宋体" w:eastAsia="宋体" w:hAnsi="宋体" w:cs="宋体" w:hint="eastAsia"/>
                <w:color w:val="000000"/>
                <w:kern w:val="0"/>
                <w:szCs w:val="21"/>
              </w:rPr>
              <w:t>时，可设置一条测量线，安装一对检测探头，检测烟道</w:t>
            </w:r>
            <w:proofErr w:type="gramStart"/>
            <w:r w:rsidRPr="003E055E">
              <w:rPr>
                <w:rFonts w:ascii="宋体" w:eastAsia="宋体" w:hAnsi="宋体" w:cs="宋体" w:hint="eastAsia"/>
                <w:color w:val="000000"/>
                <w:kern w:val="0"/>
                <w:szCs w:val="21"/>
              </w:rPr>
              <w:t>线平均</w:t>
            </w:r>
            <w:proofErr w:type="gramEnd"/>
            <w:r w:rsidRPr="003E055E">
              <w:rPr>
                <w:rFonts w:ascii="宋体" w:eastAsia="宋体" w:hAnsi="宋体" w:cs="宋体" w:hint="eastAsia"/>
                <w:color w:val="000000"/>
                <w:kern w:val="0"/>
                <w:szCs w:val="21"/>
              </w:rPr>
              <w:t>流速；直管段不满足“前</w:t>
            </w:r>
            <w:r w:rsidRPr="003E055E">
              <w:rPr>
                <w:rFonts w:ascii="宋体" w:eastAsia="宋体" w:hAnsi="宋体" w:cs="宋体"/>
                <w:color w:val="000000"/>
                <w:kern w:val="0"/>
                <w:szCs w:val="21"/>
              </w:rPr>
              <w:t>2</w:t>
            </w:r>
            <w:r w:rsidRPr="003E055E">
              <w:rPr>
                <w:rFonts w:ascii="宋体" w:eastAsia="宋体" w:hAnsi="宋体" w:cs="宋体" w:hint="eastAsia"/>
                <w:color w:val="000000"/>
                <w:kern w:val="0"/>
                <w:szCs w:val="21"/>
              </w:rPr>
              <w:t>后</w:t>
            </w:r>
            <w:smartTag w:uri="urn:schemas-microsoft-com:office:smarttags" w:element="chmetcnv">
              <w:smartTagPr>
                <w:attr w:name="TCSC" w:val="0"/>
                <w:attr w:name="NumberType" w:val="1"/>
                <w:attr w:name="Negative" w:val="False"/>
                <w:attr w:name="HasSpace" w:val="False"/>
                <w:attr w:name="SourceValue" w:val="1"/>
                <w:attr w:name="UnitName" w:val="”"/>
              </w:smartTagPr>
              <w:r w:rsidRPr="003E055E">
                <w:rPr>
                  <w:rFonts w:ascii="宋体" w:eastAsia="宋体" w:hAnsi="宋体" w:cs="宋体"/>
                  <w:color w:val="000000"/>
                  <w:kern w:val="0"/>
                  <w:szCs w:val="21"/>
                </w:rPr>
                <w:t>1</w:t>
              </w:r>
              <w:r w:rsidRPr="003E055E">
                <w:rPr>
                  <w:rFonts w:ascii="宋体" w:eastAsia="宋体" w:hAnsi="宋体" w:cs="宋体" w:hint="eastAsia"/>
                  <w:color w:val="000000"/>
                  <w:kern w:val="0"/>
                  <w:szCs w:val="21"/>
                </w:rPr>
                <w:t>”</w:t>
              </w:r>
            </w:smartTag>
            <w:r w:rsidRPr="003E055E">
              <w:rPr>
                <w:rFonts w:ascii="宋体" w:eastAsia="宋体" w:hAnsi="宋体" w:cs="宋体" w:hint="eastAsia"/>
                <w:color w:val="000000"/>
                <w:kern w:val="0"/>
                <w:szCs w:val="21"/>
              </w:rPr>
              <w:t>时，可</w:t>
            </w:r>
            <w:r w:rsidRPr="003E055E">
              <w:rPr>
                <w:rFonts w:ascii="宋体" w:eastAsia="宋体" w:hAnsi="宋体" w:cs="宋体"/>
                <w:color w:val="000000"/>
                <w:kern w:val="0"/>
                <w:szCs w:val="21"/>
              </w:rPr>
              <w:t>X</w:t>
            </w:r>
            <w:proofErr w:type="gramStart"/>
            <w:r w:rsidRPr="003E055E">
              <w:rPr>
                <w:rFonts w:ascii="宋体" w:eastAsia="宋体" w:hAnsi="宋体" w:cs="宋体" w:hint="eastAsia"/>
                <w:color w:val="000000"/>
                <w:kern w:val="0"/>
                <w:szCs w:val="21"/>
              </w:rPr>
              <w:t>型设置</w:t>
            </w:r>
            <w:proofErr w:type="gramEnd"/>
            <w:r w:rsidRPr="003E055E">
              <w:rPr>
                <w:rFonts w:ascii="宋体" w:eastAsia="宋体" w:hAnsi="宋体" w:cs="宋体" w:hint="eastAsia"/>
                <w:color w:val="000000"/>
                <w:kern w:val="0"/>
                <w:szCs w:val="21"/>
              </w:rPr>
              <w:t>两条测量线，安装两对检测探头，交叉检测烟道准平面平均流速。</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spacing w:val="4"/>
                <w:kern w:val="0"/>
                <w:szCs w:val="21"/>
              </w:rPr>
            </w:pPr>
            <w:r w:rsidRPr="003E055E">
              <w:rPr>
                <w:rFonts w:ascii="宋体" w:eastAsia="宋体" w:hAnsi="宋体" w:cs="宋体" w:hint="eastAsia"/>
                <w:color w:val="000000"/>
                <w:spacing w:val="4"/>
                <w:kern w:val="0"/>
                <w:szCs w:val="21"/>
              </w:rPr>
              <w:t>测量线应穿过烟道直径；测量线中心（检测断面）选择在烟道总直管段下游</w:t>
            </w:r>
            <w:r w:rsidRPr="003E055E">
              <w:rPr>
                <w:rFonts w:ascii="宋体" w:eastAsia="宋体" w:hAnsi="宋体" w:cs="宋体"/>
                <w:color w:val="000000"/>
                <w:spacing w:val="4"/>
                <w:kern w:val="0"/>
                <w:szCs w:val="21"/>
              </w:rPr>
              <w:t>1/3</w:t>
            </w:r>
            <w:r w:rsidRPr="003E055E">
              <w:rPr>
                <w:rFonts w:ascii="宋体" w:eastAsia="宋体" w:hAnsi="宋体" w:cs="宋体" w:hint="eastAsia"/>
                <w:color w:val="000000"/>
                <w:spacing w:val="4"/>
                <w:kern w:val="0"/>
                <w:szCs w:val="21"/>
              </w:rPr>
              <w:t>处，以检测断面为中心，沿上下游均分（左右或上下）开设</w:t>
            </w:r>
            <w:r w:rsidRPr="003E055E">
              <w:rPr>
                <w:rFonts w:ascii="宋体" w:eastAsia="宋体" w:hAnsi="宋体" w:cs="宋体"/>
                <w:color w:val="000000"/>
                <w:spacing w:val="4"/>
                <w:kern w:val="0"/>
                <w:szCs w:val="21"/>
              </w:rPr>
              <w:t>1</w:t>
            </w:r>
            <w:r w:rsidRPr="003E055E">
              <w:rPr>
                <w:rFonts w:ascii="宋体" w:eastAsia="宋体" w:hAnsi="宋体" w:cs="宋体" w:hint="eastAsia"/>
                <w:color w:val="000000"/>
                <w:spacing w:val="4"/>
                <w:kern w:val="0"/>
                <w:szCs w:val="21"/>
              </w:rPr>
              <w:t>对同轴检测孔位（</w:t>
            </w:r>
            <w:r w:rsidRPr="003E055E">
              <w:rPr>
                <w:rFonts w:ascii="宋体" w:eastAsia="宋体" w:hAnsi="宋体" w:cs="宋体"/>
                <w:color w:val="000000"/>
                <w:spacing w:val="4"/>
                <w:kern w:val="0"/>
                <w:szCs w:val="21"/>
              </w:rPr>
              <w:t>X</w:t>
            </w:r>
            <w:r w:rsidRPr="003E055E">
              <w:rPr>
                <w:rFonts w:ascii="宋体" w:eastAsia="宋体" w:hAnsi="宋体" w:cs="宋体" w:hint="eastAsia"/>
                <w:color w:val="000000"/>
                <w:spacing w:val="4"/>
                <w:kern w:val="0"/>
                <w:szCs w:val="21"/>
              </w:rPr>
              <w:t>型时为两对，以下简称“检测对孔”）；检测对</w:t>
            </w:r>
            <w:proofErr w:type="gramStart"/>
            <w:r w:rsidRPr="003E055E">
              <w:rPr>
                <w:rFonts w:ascii="宋体" w:eastAsia="宋体" w:hAnsi="宋体" w:cs="宋体" w:hint="eastAsia"/>
                <w:color w:val="000000"/>
                <w:spacing w:val="4"/>
                <w:kern w:val="0"/>
                <w:szCs w:val="21"/>
              </w:rPr>
              <w:t>孔之间</w:t>
            </w:r>
            <w:proofErr w:type="gramEnd"/>
            <w:r w:rsidRPr="003E055E">
              <w:rPr>
                <w:rFonts w:ascii="宋体" w:eastAsia="宋体" w:hAnsi="宋体" w:cs="宋体" w:hint="eastAsia"/>
                <w:color w:val="000000"/>
                <w:spacing w:val="4"/>
                <w:kern w:val="0"/>
                <w:szCs w:val="21"/>
              </w:rPr>
              <w:t>烟道上下游的最小距离为</w:t>
            </w:r>
            <w:smartTag w:uri="urn:schemas-microsoft-com:office:smarttags" w:element="chmetcnv">
              <w:smartTagPr>
                <w:attr w:name="UnitName" w:val="m"/>
                <w:attr w:name="SourceValue" w:val="1.5"/>
                <w:attr w:name="HasSpace" w:val="False"/>
                <w:attr w:name="Negative" w:val="False"/>
                <w:attr w:name="NumberType" w:val="1"/>
                <w:attr w:name="TCSC" w:val="0"/>
              </w:smartTagPr>
              <w:r w:rsidRPr="003E055E">
                <w:rPr>
                  <w:rFonts w:ascii="宋体" w:eastAsia="宋体" w:hAnsi="宋体" w:cs="宋体"/>
                  <w:color w:val="000000"/>
                  <w:spacing w:val="4"/>
                  <w:kern w:val="0"/>
                  <w:szCs w:val="21"/>
                </w:rPr>
                <w:t>1.5m</w:t>
              </w:r>
            </w:smartTag>
            <w:r w:rsidRPr="003E055E">
              <w:rPr>
                <w:rFonts w:ascii="宋体" w:eastAsia="宋体" w:hAnsi="宋体" w:cs="宋体" w:hint="eastAsia"/>
                <w:color w:val="000000"/>
                <w:spacing w:val="4"/>
                <w:kern w:val="0"/>
                <w:szCs w:val="21"/>
              </w:rPr>
              <w:t>，最大距离以不超过</w:t>
            </w:r>
            <w:r w:rsidRPr="003E055E">
              <w:rPr>
                <w:rFonts w:ascii="宋体" w:eastAsia="宋体" w:hAnsi="宋体" w:cs="宋体"/>
                <w:color w:val="000000"/>
                <w:spacing w:val="4"/>
                <w:kern w:val="0"/>
                <w:szCs w:val="21"/>
              </w:rPr>
              <w:t>45</w:t>
            </w:r>
            <w:r w:rsidRPr="003E055E">
              <w:rPr>
                <w:rFonts w:ascii="宋体" w:eastAsia="宋体" w:hAnsi="宋体" w:cs="宋体" w:hint="eastAsia"/>
                <w:color w:val="000000"/>
                <w:spacing w:val="4"/>
                <w:kern w:val="0"/>
                <w:szCs w:val="21"/>
              </w:rPr>
              <w:t>°角为限。</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在水平烟道安装时，前后两侧对穿开设检测对孔，两侧均需建安</w:t>
            </w:r>
            <w:proofErr w:type="gramStart"/>
            <w:r w:rsidRPr="003E055E">
              <w:rPr>
                <w:rFonts w:ascii="宋体" w:eastAsia="宋体" w:hAnsi="宋体" w:cs="宋体" w:hint="eastAsia"/>
                <w:color w:val="000000"/>
                <w:kern w:val="0"/>
                <w:szCs w:val="21"/>
              </w:rPr>
              <w:t>装操作</w:t>
            </w:r>
            <w:proofErr w:type="gramEnd"/>
            <w:r w:rsidRPr="003E055E">
              <w:rPr>
                <w:rFonts w:ascii="宋体" w:eastAsia="宋体" w:hAnsi="宋体" w:cs="宋体" w:hint="eastAsia"/>
                <w:color w:val="000000"/>
                <w:kern w:val="0"/>
                <w:szCs w:val="21"/>
              </w:rPr>
              <w:t>平台；在垂直烟道安装时，可以建上下两层安装操作平台开设检测对孔，高度差</w:t>
            </w:r>
            <w:smartTag w:uri="urn:schemas-microsoft-com:office:smarttags" w:element="chmetcnv">
              <w:smartTagPr>
                <w:attr w:name="UnitName" w:val="m"/>
                <w:attr w:name="SourceValue" w:val="1.5"/>
                <w:attr w:name="HasSpace" w:val="False"/>
                <w:attr w:name="Negative" w:val="False"/>
                <w:attr w:name="NumberType" w:val="1"/>
                <w:attr w:name="TCSC" w:val="0"/>
              </w:smartTagPr>
              <w:r w:rsidRPr="003E055E">
                <w:rPr>
                  <w:rFonts w:ascii="宋体" w:eastAsia="宋体" w:hAnsi="宋体" w:cs="宋体"/>
                  <w:color w:val="000000"/>
                  <w:kern w:val="0"/>
                  <w:szCs w:val="21"/>
                </w:rPr>
                <w:t>1.5m</w:t>
              </w:r>
            </w:smartTag>
            <w:r w:rsidRPr="003E055E">
              <w:rPr>
                <w:rFonts w:ascii="宋体" w:eastAsia="宋体" w:hAnsi="宋体" w:cs="宋体" w:hint="eastAsia"/>
                <w:color w:val="000000"/>
                <w:kern w:val="0"/>
                <w:szCs w:val="21"/>
              </w:rPr>
              <w:t>时也可以只建单层平台。</w:t>
            </w:r>
          </w:p>
        </w:tc>
      </w:tr>
      <w:tr w:rsidR="00DC79DE" w:rsidRPr="003E055E" w:rsidTr="00F633EF">
        <w:trPr>
          <w:cantSplit/>
          <w:jc w:val="center"/>
        </w:trPr>
        <w:tc>
          <w:tcPr>
            <w:tcW w:w="988" w:type="dxa"/>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流速的</w:t>
            </w:r>
          </w:p>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面测量</w:t>
            </w:r>
          </w:p>
        </w:tc>
        <w:tc>
          <w:tcPr>
            <w:tcW w:w="8249" w:type="dxa"/>
            <w:vAlign w:val="center"/>
          </w:tcPr>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选择矩阵式流量计面测量，测量装置的安装位置不得影响颗粒物和气态污染物连续排放监测系统的测定。</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spacing w:val="4"/>
                <w:kern w:val="0"/>
                <w:szCs w:val="21"/>
              </w:rPr>
            </w:pPr>
            <w:r w:rsidRPr="003E055E">
              <w:rPr>
                <w:rFonts w:ascii="宋体" w:eastAsia="宋体" w:hAnsi="宋体" w:cs="宋体" w:hint="eastAsia"/>
                <w:color w:val="000000"/>
                <w:spacing w:val="4"/>
                <w:kern w:val="0"/>
                <w:szCs w:val="21"/>
              </w:rPr>
              <w:t>测量装置位置前应避开风门挡板。应安装在同一测量截面，根据</w:t>
            </w:r>
            <w:r w:rsidRPr="003E055E">
              <w:rPr>
                <w:rFonts w:ascii="宋体" w:eastAsia="宋体" w:hAnsi="宋体" w:cs="宋体"/>
                <w:color w:val="000000"/>
                <w:spacing w:val="4"/>
                <w:kern w:val="0"/>
                <w:szCs w:val="21"/>
              </w:rPr>
              <w:t>GB 16157</w:t>
            </w:r>
            <w:r w:rsidRPr="003E055E">
              <w:rPr>
                <w:rFonts w:ascii="宋体" w:eastAsia="宋体" w:hAnsi="宋体" w:cs="宋体" w:hint="eastAsia"/>
                <w:color w:val="000000"/>
                <w:spacing w:val="4"/>
                <w:kern w:val="0"/>
                <w:szCs w:val="21"/>
              </w:rPr>
              <w:t>采样点位要求，全截面布置。测量装置应采用插入式安装方式，不得破坏管道结构。测量装置的采样面应正对气流方向，流量测量装置几何中心与烟道截面几何中心重合，大截面积烟道需要内部固定，保证流量测量装置结构稳定性。测量装置应有相应的防堵、防腐、防磨措施。</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测量装置就地安装的变送器应配备变送器柜。差压变送器的安装位置应高于矩阵式流量测量装置取样口，流量测量装置到差压变送器之间的仪表管走向应竖直向上，</w:t>
            </w:r>
            <w:proofErr w:type="gramStart"/>
            <w:r w:rsidRPr="003E055E">
              <w:rPr>
                <w:rFonts w:ascii="宋体" w:eastAsia="宋体" w:hAnsi="宋体" w:cs="宋体" w:hint="eastAsia"/>
                <w:color w:val="000000"/>
                <w:kern w:val="0"/>
                <w:szCs w:val="21"/>
              </w:rPr>
              <w:t>若现场</w:t>
            </w:r>
            <w:proofErr w:type="gramEnd"/>
            <w:r w:rsidRPr="003E055E">
              <w:rPr>
                <w:rFonts w:ascii="宋体" w:eastAsia="宋体" w:hAnsi="宋体" w:cs="宋体" w:hint="eastAsia"/>
                <w:color w:val="000000"/>
                <w:kern w:val="0"/>
                <w:szCs w:val="21"/>
              </w:rPr>
              <w:t>无法满足差压变送器安装位置高于流量测量装置取样口，则应将仪表管布置成倒</w:t>
            </w:r>
            <w:r w:rsidRPr="003E055E">
              <w:rPr>
                <w:rFonts w:ascii="宋体" w:eastAsia="宋体" w:hAnsi="宋体" w:cs="宋体"/>
                <w:color w:val="000000"/>
                <w:kern w:val="0"/>
                <w:szCs w:val="21"/>
              </w:rPr>
              <w:t>U</w:t>
            </w:r>
            <w:r w:rsidRPr="003E055E">
              <w:rPr>
                <w:rFonts w:ascii="宋体" w:eastAsia="宋体" w:hAnsi="宋体" w:cs="宋体" w:hint="eastAsia"/>
                <w:color w:val="000000"/>
                <w:kern w:val="0"/>
                <w:szCs w:val="21"/>
              </w:rPr>
              <w:t>形，禁止将仪表管布置成</w:t>
            </w:r>
            <w:r w:rsidRPr="003E055E">
              <w:rPr>
                <w:rFonts w:ascii="宋体" w:eastAsia="宋体" w:hAnsi="宋体" w:cs="宋体"/>
                <w:color w:val="000000"/>
                <w:kern w:val="0"/>
                <w:szCs w:val="21"/>
              </w:rPr>
              <w:t>U</w:t>
            </w:r>
            <w:r w:rsidRPr="003E055E">
              <w:rPr>
                <w:rFonts w:ascii="宋体" w:eastAsia="宋体" w:hAnsi="宋体" w:cs="宋体" w:hint="eastAsia"/>
                <w:color w:val="000000"/>
                <w:kern w:val="0"/>
                <w:szCs w:val="21"/>
              </w:rPr>
              <w:t>形，因为烟气温度湿度较大，仪表管</w:t>
            </w:r>
            <w:r w:rsidRPr="003E055E">
              <w:rPr>
                <w:rFonts w:ascii="宋体" w:eastAsia="宋体" w:hAnsi="宋体" w:cs="宋体"/>
                <w:color w:val="000000"/>
                <w:kern w:val="0"/>
                <w:szCs w:val="21"/>
              </w:rPr>
              <w:t>U</w:t>
            </w:r>
            <w:r w:rsidRPr="003E055E">
              <w:rPr>
                <w:rFonts w:ascii="宋体" w:eastAsia="宋体" w:hAnsi="宋体" w:cs="宋体" w:hint="eastAsia"/>
                <w:color w:val="000000"/>
                <w:kern w:val="0"/>
                <w:szCs w:val="21"/>
              </w:rPr>
              <w:t>型布置会使管内凝结水汇集而堵塞信号管路。测量装置的采样管路不得出现堵塞现象。测量系统的电气、仪表、管线、施工配管配线的连接应符合</w:t>
            </w:r>
            <w:r w:rsidRPr="003E055E">
              <w:rPr>
                <w:rFonts w:ascii="宋体" w:eastAsia="宋体" w:hAnsi="宋体" w:cs="宋体"/>
                <w:color w:val="000000"/>
                <w:kern w:val="0"/>
                <w:szCs w:val="21"/>
              </w:rPr>
              <w:t>GB 6988.5</w:t>
            </w:r>
            <w:r w:rsidRPr="003E055E">
              <w:rPr>
                <w:rFonts w:ascii="宋体" w:eastAsia="宋体" w:hAnsi="宋体" w:cs="宋体" w:hint="eastAsia"/>
                <w:color w:val="000000"/>
                <w:kern w:val="0"/>
                <w:szCs w:val="21"/>
              </w:rPr>
              <w:t>的规定。</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测量装置安装完毕后，应确保系统压力管路气密性合格。</w:t>
            </w:r>
          </w:p>
        </w:tc>
      </w:tr>
      <w:tr w:rsidR="00DC79DE" w:rsidRPr="003E055E" w:rsidTr="00F633EF">
        <w:trPr>
          <w:cantSplit/>
          <w:jc w:val="center"/>
        </w:trPr>
        <w:tc>
          <w:tcPr>
            <w:tcW w:w="988" w:type="dxa"/>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现场采样</w:t>
            </w:r>
          </w:p>
        </w:tc>
        <w:tc>
          <w:tcPr>
            <w:tcW w:w="8249" w:type="dxa"/>
            <w:vAlign w:val="center"/>
          </w:tcPr>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spacing w:val="4"/>
                <w:kern w:val="0"/>
                <w:szCs w:val="21"/>
              </w:rPr>
            </w:pPr>
            <w:r w:rsidRPr="003E055E">
              <w:rPr>
                <w:rFonts w:ascii="宋体" w:eastAsia="宋体" w:hAnsi="宋体" w:cs="宋体" w:hint="eastAsia"/>
                <w:color w:val="000000"/>
                <w:spacing w:val="4"/>
                <w:kern w:val="0"/>
                <w:szCs w:val="21"/>
              </w:rPr>
              <w:t>采样平台的建设应符合HJ/T 75中的要求。采样平台易于人员到达，当采样平台设置在离地面高度≥</w:t>
            </w:r>
            <w:smartTag w:uri="urn:schemas-microsoft-com:office:smarttags" w:element="chmetcnv">
              <w:smartTagPr>
                <w:attr w:name="TCSC" w:val="0"/>
                <w:attr w:name="NumberType" w:val="1"/>
                <w:attr w:name="Negative" w:val="False"/>
                <w:attr w:name="HasSpace" w:val="False"/>
                <w:attr w:name="SourceValue" w:val="2"/>
                <w:attr w:name="UnitName" w:val="m"/>
              </w:smartTagPr>
              <w:r w:rsidRPr="003E055E">
                <w:rPr>
                  <w:rFonts w:ascii="宋体" w:eastAsia="宋体" w:hAnsi="宋体" w:cs="宋体"/>
                  <w:color w:val="000000"/>
                  <w:spacing w:val="4"/>
                  <w:kern w:val="0"/>
                  <w:szCs w:val="21"/>
                </w:rPr>
                <w:t>2m</w:t>
              </w:r>
            </w:smartTag>
            <w:r w:rsidRPr="003E055E">
              <w:rPr>
                <w:rFonts w:ascii="宋体" w:eastAsia="宋体" w:hAnsi="宋体" w:cs="宋体" w:hint="eastAsia"/>
                <w:color w:val="000000"/>
                <w:spacing w:val="4"/>
                <w:kern w:val="0"/>
                <w:szCs w:val="21"/>
              </w:rPr>
              <w:t>的位置时，应有通往平台的斜梯</w:t>
            </w:r>
            <w:r w:rsidRPr="003E055E">
              <w:rPr>
                <w:rFonts w:ascii="宋体" w:eastAsia="宋体" w:hAnsi="宋体" w:cs="宋体"/>
                <w:color w:val="000000"/>
                <w:spacing w:val="4"/>
                <w:kern w:val="0"/>
                <w:szCs w:val="21"/>
              </w:rPr>
              <w:t>/Z</w:t>
            </w:r>
            <w:proofErr w:type="gramStart"/>
            <w:r w:rsidRPr="003E055E">
              <w:rPr>
                <w:rFonts w:ascii="宋体" w:eastAsia="宋体" w:hAnsi="宋体" w:cs="宋体" w:hint="eastAsia"/>
                <w:color w:val="000000"/>
                <w:spacing w:val="4"/>
                <w:kern w:val="0"/>
                <w:szCs w:val="21"/>
              </w:rPr>
              <w:t>字梯</w:t>
            </w:r>
            <w:proofErr w:type="gramEnd"/>
            <w:r w:rsidRPr="003E055E">
              <w:rPr>
                <w:rFonts w:ascii="宋体" w:eastAsia="宋体" w:hAnsi="宋体" w:cs="宋体"/>
                <w:color w:val="000000"/>
                <w:spacing w:val="4"/>
                <w:kern w:val="0"/>
                <w:szCs w:val="21"/>
              </w:rPr>
              <w:t>/</w:t>
            </w:r>
            <w:r w:rsidRPr="003E055E">
              <w:rPr>
                <w:rFonts w:ascii="宋体" w:eastAsia="宋体" w:hAnsi="宋体" w:cs="宋体" w:hint="eastAsia"/>
                <w:color w:val="000000"/>
                <w:spacing w:val="4"/>
                <w:kern w:val="0"/>
                <w:szCs w:val="21"/>
              </w:rPr>
              <w:t>旋梯，采样平台不得使用直爬梯，如果平台高度超过</w:t>
            </w:r>
            <w:smartTag w:uri="urn:schemas-microsoft-com:office:smarttags" w:element="chmetcnv">
              <w:smartTagPr>
                <w:attr w:name="TCSC" w:val="0"/>
                <w:attr w:name="NumberType" w:val="1"/>
                <w:attr w:name="Negative" w:val="False"/>
                <w:attr w:name="HasSpace" w:val="False"/>
                <w:attr w:name="SourceValue" w:val="40"/>
                <w:attr w:name="UnitName" w:val="m"/>
              </w:smartTagPr>
              <w:r w:rsidRPr="003E055E">
                <w:rPr>
                  <w:rFonts w:ascii="宋体" w:eastAsia="宋体" w:hAnsi="宋体" w:cs="宋体"/>
                  <w:color w:val="000000"/>
                  <w:spacing w:val="4"/>
                  <w:kern w:val="0"/>
                  <w:szCs w:val="21"/>
                </w:rPr>
                <w:t>40m</w:t>
              </w:r>
            </w:smartTag>
            <w:r w:rsidRPr="003E055E">
              <w:rPr>
                <w:rFonts w:ascii="宋体" w:eastAsia="宋体" w:hAnsi="宋体" w:cs="宋体" w:hint="eastAsia"/>
                <w:color w:val="000000"/>
                <w:spacing w:val="4"/>
                <w:kern w:val="0"/>
                <w:szCs w:val="21"/>
              </w:rPr>
              <w:t>，宜安装电梯。爬梯的宽度不得小于</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3E055E">
                <w:rPr>
                  <w:rFonts w:ascii="宋体" w:eastAsia="宋体" w:hAnsi="宋体" w:cs="宋体"/>
                  <w:color w:val="000000"/>
                  <w:spacing w:val="4"/>
                  <w:kern w:val="0"/>
                  <w:szCs w:val="21"/>
                </w:rPr>
                <w:t>600mm</w:t>
              </w:r>
            </w:smartTag>
            <w:r w:rsidRPr="003E055E">
              <w:rPr>
                <w:rFonts w:ascii="宋体" w:eastAsia="宋体" w:hAnsi="宋体" w:cs="宋体" w:hint="eastAsia"/>
                <w:color w:val="000000"/>
                <w:spacing w:val="4"/>
                <w:kern w:val="0"/>
                <w:szCs w:val="21"/>
              </w:rPr>
              <w:t>，爬梯的角度不得大于</w:t>
            </w:r>
            <w:r w:rsidRPr="003E055E">
              <w:rPr>
                <w:rFonts w:ascii="宋体" w:eastAsia="宋体" w:hAnsi="宋体" w:cs="宋体"/>
                <w:color w:val="000000"/>
                <w:spacing w:val="4"/>
                <w:kern w:val="0"/>
                <w:szCs w:val="21"/>
              </w:rPr>
              <w:t>51</w:t>
            </w:r>
            <w:r w:rsidRPr="003E055E">
              <w:rPr>
                <w:rFonts w:ascii="宋体" w:eastAsia="宋体" w:hAnsi="宋体" w:cs="宋体" w:hint="eastAsia"/>
                <w:color w:val="000000"/>
                <w:spacing w:val="4"/>
                <w:kern w:val="0"/>
                <w:szCs w:val="21"/>
              </w:rPr>
              <w:t>°，脚部踏板宽度不得低于</w:t>
            </w:r>
            <w:smartTag w:uri="urn:schemas-microsoft-com:office:smarttags" w:element="chmetcnv">
              <w:smartTagPr>
                <w:attr w:name="TCSC" w:val="0"/>
                <w:attr w:name="NumberType" w:val="1"/>
                <w:attr w:name="Negative" w:val="False"/>
                <w:attr w:name="HasSpace" w:val="False"/>
                <w:attr w:name="SourceValue" w:val="10"/>
                <w:attr w:name="UnitName" w:val="cm"/>
              </w:smartTagPr>
              <w:r w:rsidRPr="003E055E">
                <w:rPr>
                  <w:rFonts w:ascii="宋体" w:eastAsia="宋体" w:hAnsi="宋体" w:cs="宋体"/>
                  <w:color w:val="000000"/>
                  <w:spacing w:val="4"/>
                  <w:kern w:val="0"/>
                  <w:szCs w:val="21"/>
                </w:rPr>
                <w:t>10cm</w:t>
              </w:r>
            </w:smartTag>
            <w:r w:rsidRPr="003E055E">
              <w:rPr>
                <w:rFonts w:ascii="宋体" w:eastAsia="宋体" w:hAnsi="宋体" w:cs="宋体" w:hint="eastAsia"/>
                <w:color w:val="000000"/>
                <w:spacing w:val="4"/>
                <w:kern w:val="0"/>
                <w:szCs w:val="21"/>
              </w:rPr>
              <w:t>，采样平台长和宽均不得小于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3E055E">
                <w:rPr>
                  <w:rFonts w:ascii="宋体" w:eastAsia="宋体" w:hAnsi="宋体" w:cs="宋体"/>
                  <w:color w:val="000000"/>
                  <w:spacing w:val="4"/>
                  <w:kern w:val="0"/>
                  <w:szCs w:val="21"/>
                </w:rPr>
                <w:t>2m</w:t>
              </w:r>
            </w:smartTag>
            <w:r w:rsidRPr="003E055E">
              <w:rPr>
                <w:rFonts w:ascii="宋体" w:eastAsia="宋体" w:hAnsi="宋体" w:cs="宋体" w:hint="eastAsia"/>
                <w:color w:val="000000"/>
                <w:spacing w:val="4"/>
                <w:kern w:val="0"/>
                <w:szCs w:val="21"/>
              </w:rPr>
              <w:t>，护栏不得低于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3E055E">
                <w:rPr>
                  <w:rFonts w:ascii="宋体" w:eastAsia="宋体" w:hAnsi="宋体" w:cs="宋体"/>
                  <w:color w:val="000000"/>
                  <w:spacing w:val="4"/>
                  <w:kern w:val="0"/>
                  <w:szCs w:val="21"/>
                </w:rPr>
                <w:t>1.5m</w:t>
              </w:r>
            </w:smartTag>
            <w:r w:rsidRPr="003E055E">
              <w:rPr>
                <w:rFonts w:ascii="宋体" w:eastAsia="宋体" w:hAnsi="宋体" w:cs="宋体" w:hint="eastAsia"/>
                <w:color w:val="000000"/>
                <w:spacing w:val="4"/>
                <w:kern w:val="0"/>
                <w:szCs w:val="21"/>
              </w:rPr>
              <w:t>，平台的承重</w:t>
            </w:r>
            <w:proofErr w:type="gramStart"/>
            <w:r w:rsidRPr="003E055E">
              <w:rPr>
                <w:rFonts w:ascii="宋体" w:eastAsia="宋体" w:hAnsi="宋体" w:cs="宋体" w:hint="eastAsia"/>
                <w:color w:val="000000"/>
                <w:spacing w:val="4"/>
                <w:kern w:val="0"/>
                <w:szCs w:val="21"/>
              </w:rPr>
              <w:t>应不得</w:t>
            </w:r>
            <w:proofErr w:type="gramEnd"/>
            <w:r w:rsidRPr="003E055E">
              <w:rPr>
                <w:rFonts w:ascii="宋体" w:eastAsia="宋体" w:hAnsi="宋体" w:cs="宋体" w:hint="eastAsia"/>
                <w:color w:val="000000"/>
                <w:spacing w:val="4"/>
                <w:kern w:val="0"/>
                <w:szCs w:val="21"/>
              </w:rPr>
              <w:t>小于</w:t>
            </w:r>
            <w:smartTag w:uri="urn:schemas-microsoft-com:office:smarttags" w:element="chmetcnv">
              <w:smartTagPr>
                <w:attr w:name="TCSC" w:val="0"/>
                <w:attr w:name="NumberType" w:val="1"/>
                <w:attr w:name="Negative" w:val="False"/>
                <w:attr w:name="HasSpace" w:val="False"/>
                <w:attr w:name="SourceValue" w:val="300"/>
                <w:attr w:name="UnitName" w:val="kg"/>
              </w:smartTagPr>
              <w:r w:rsidRPr="003E055E">
                <w:rPr>
                  <w:rFonts w:ascii="宋体" w:eastAsia="宋体" w:hAnsi="宋体" w:cs="宋体"/>
                  <w:color w:val="000000"/>
                  <w:spacing w:val="4"/>
                  <w:kern w:val="0"/>
                  <w:szCs w:val="21"/>
                </w:rPr>
                <w:t>300kg</w:t>
              </w:r>
            </w:smartTag>
            <w:r w:rsidRPr="003E055E">
              <w:rPr>
                <w:rFonts w:ascii="宋体" w:eastAsia="宋体" w:hAnsi="宋体" w:cs="宋体"/>
                <w:color w:val="000000"/>
                <w:spacing w:val="4"/>
                <w:kern w:val="0"/>
                <w:szCs w:val="21"/>
              </w:rPr>
              <w:t>/m</w:t>
            </w:r>
            <w:r w:rsidRPr="003E055E">
              <w:rPr>
                <w:rFonts w:ascii="宋体" w:eastAsia="宋体" w:hAnsi="宋体" w:cs="宋体" w:hint="eastAsia"/>
                <w:color w:val="000000"/>
                <w:spacing w:val="4"/>
                <w:kern w:val="0"/>
                <w:szCs w:val="21"/>
                <w:vertAlign w:val="superscript"/>
              </w:rPr>
              <w:t>2</w:t>
            </w:r>
            <w:r w:rsidRPr="003E055E">
              <w:rPr>
                <w:rFonts w:ascii="宋体" w:eastAsia="宋体" w:hAnsi="宋体" w:cs="宋体" w:hint="eastAsia"/>
                <w:color w:val="000000"/>
                <w:spacing w:val="4"/>
                <w:kern w:val="0"/>
                <w:szCs w:val="21"/>
              </w:rPr>
              <w:t>。监测孔和人工采样孔距平台底面距离应在</w:t>
            </w:r>
            <w:smartTag w:uri="urn:schemas-microsoft-com:office:smarttags" w:element="chmetcnv">
              <w:smartTagPr>
                <w:attr w:name="TCSC" w:val="0"/>
                <w:attr w:name="NumberType" w:val="1"/>
                <w:attr w:name="Negative" w:val="False"/>
                <w:attr w:name="HasSpace" w:val="False"/>
                <w:attr w:name="SourceValue" w:val="1.2"/>
                <w:attr w:name="UnitName" w:val="m"/>
              </w:smartTagPr>
              <w:r w:rsidRPr="003E055E">
                <w:rPr>
                  <w:rFonts w:ascii="宋体" w:eastAsia="宋体" w:hAnsi="宋体" w:cs="宋体"/>
                  <w:color w:val="000000"/>
                  <w:spacing w:val="4"/>
                  <w:kern w:val="0"/>
                  <w:szCs w:val="21"/>
                </w:rPr>
                <w:t>1.2</w:t>
              </w:r>
              <w:r w:rsidRPr="003E055E">
                <w:rPr>
                  <w:rFonts w:ascii="宋体" w:eastAsia="宋体" w:hAnsi="宋体" w:cs="宋体" w:hint="eastAsia"/>
                  <w:color w:val="000000"/>
                  <w:spacing w:val="4"/>
                  <w:kern w:val="0"/>
                  <w:szCs w:val="21"/>
                </w:rPr>
                <w:t>m</w:t>
              </w:r>
            </w:smartTag>
            <w:r w:rsidRPr="003E055E">
              <w:rPr>
                <w:rFonts w:ascii="宋体" w:eastAsia="宋体" w:hAnsi="宋体" w:cs="宋体" w:hint="eastAsia"/>
                <w:color w:val="000000"/>
                <w:spacing w:val="4"/>
                <w:kern w:val="0"/>
                <w:szCs w:val="21"/>
              </w:rPr>
              <w:t>～</w:t>
            </w:r>
            <w:smartTag w:uri="urn:schemas-microsoft-com:office:smarttags" w:element="chmetcnv">
              <w:smartTagPr>
                <w:attr w:name="TCSC" w:val="0"/>
                <w:attr w:name="NumberType" w:val="1"/>
                <w:attr w:name="Negative" w:val="False"/>
                <w:attr w:name="HasSpace" w:val="False"/>
                <w:attr w:name="SourceValue" w:val="1.3"/>
                <w:attr w:name="UnitName" w:val="m"/>
              </w:smartTagPr>
              <w:r w:rsidRPr="003E055E">
                <w:rPr>
                  <w:rFonts w:ascii="宋体" w:eastAsia="宋体" w:hAnsi="宋体" w:cs="宋体"/>
                  <w:color w:val="000000"/>
                  <w:spacing w:val="4"/>
                  <w:kern w:val="0"/>
                  <w:szCs w:val="21"/>
                </w:rPr>
                <w:t>1</w:t>
              </w:r>
              <w:smartTag w:uri="urn:schemas-microsoft-com:office:smarttags" w:element="chmetcnv">
                <w:smartTagPr>
                  <w:attr w:name="TCSC" w:val="0"/>
                  <w:attr w:name="NumberType" w:val="1"/>
                  <w:attr w:name="Negative" w:val="False"/>
                  <w:attr w:name="HasSpace" w:val="False"/>
                  <w:attr w:name="SourceValue" w:val=".3"/>
                  <w:attr w:name="UnitName" w:val="m"/>
                </w:smartTagPr>
                <w:r w:rsidRPr="003E055E">
                  <w:rPr>
                    <w:rFonts w:ascii="宋体" w:eastAsia="宋体" w:hAnsi="宋体" w:cs="宋体"/>
                    <w:color w:val="000000"/>
                    <w:spacing w:val="4"/>
                    <w:kern w:val="0"/>
                    <w:szCs w:val="21"/>
                  </w:rPr>
                  <w:t>.3m</w:t>
                </w:r>
              </w:smartTag>
            </w:smartTag>
            <w:r w:rsidRPr="003E055E">
              <w:rPr>
                <w:rFonts w:ascii="宋体" w:eastAsia="宋体" w:hAnsi="宋体" w:cs="宋体"/>
                <w:color w:val="000000"/>
                <w:spacing w:val="4"/>
                <w:kern w:val="0"/>
                <w:szCs w:val="21"/>
              </w:rPr>
              <w:t xml:space="preserve"> </w:t>
            </w:r>
            <w:r w:rsidRPr="003E055E">
              <w:rPr>
                <w:rFonts w:ascii="宋体" w:eastAsia="宋体" w:hAnsi="宋体" w:cs="宋体" w:hint="eastAsia"/>
                <w:color w:val="000000"/>
                <w:spacing w:val="4"/>
                <w:kern w:val="0"/>
                <w:szCs w:val="21"/>
              </w:rPr>
              <w:t>之间，便于人工维护和操作，若一层平台面积不能满足全部监测孔和人工采样孔的设置，应设置多层采样平台。爬梯、采样平台和护栏的安装应符合</w:t>
            </w:r>
            <w:r w:rsidRPr="003E055E">
              <w:rPr>
                <w:rFonts w:ascii="宋体" w:eastAsia="宋体" w:hAnsi="宋体" w:cs="宋体"/>
                <w:color w:val="000000"/>
                <w:spacing w:val="4"/>
                <w:kern w:val="0"/>
                <w:szCs w:val="21"/>
              </w:rPr>
              <w:t>GB 4053.2</w:t>
            </w:r>
            <w:r w:rsidRPr="003E055E">
              <w:rPr>
                <w:rFonts w:ascii="宋体" w:eastAsia="宋体" w:hAnsi="宋体" w:cs="宋体" w:hint="eastAsia"/>
                <w:color w:val="000000"/>
                <w:spacing w:val="4"/>
                <w:kern w:val="0"/>
                <w:szCs w:val="21"/>
              </w:rPr>
              <w:t>、</w:t>
            </w:r>
            <w:r w:rsidRPr="003E055E">
              <w:rPr>
                <w:rFonts w:ascii="宋体" w:eastAsia="宋体" w:hAnsi="宋体" w:cs="宋体"/>
                <w:color w:val="000000"/>
                <w:spacing w:val="4"/>
                <w:kern w:val="0"/>
                <w:szCs w:val="21"/>
              </w:rPr>
              <w:t>GB 4053.3</w:t>
            </w:r>
            <w:r w:rsidRPr="003E055E">
              <w:rPr>
                <w:rFonts w:ascii="宋体" w:eastAsia="宋体" w:hAnsi="宋体" w:cs="宋体" w:hint="eastAsia"/>
                <w:color w:val="000000"/>
                <w:spacing w:val="4"/>
                <w:kern w:val="0"/>
                <w:szCs w:val="21"/>
              </w:rPr>
              <w:t>和</w:t>
            </w:r>
            <w:r w:rsidRPr="003E055E">
              <w:rPr>
                <w:rFonts w:ascii="宋体" w:eastAsia="宋体" w:hAnsi="宋体" w:cs="宋体"/>
                <w:color w:val="000000"/>
                <w:spacing w:val="4"/>
                <w:kern w:val="0"/>
                <w:szCs w:val="21"/>
              </w:rPr>
              <w:t>GB 4053.4</w:t>
            </w:r>
            <w:r w:rsidRPr="003E055E">
              <w:rPr>
                <w:rFonts w:ascii="宋体" w:eastAsia="宋体" w:hAnsi="宋体" w:cs="宋体" w:hint="eastAsia"/>
                <w:color w:val="000000"/>
                <w:spacing w:val="4"/>
                <w:kern w:val="0"/>
                <w:szCs w:val="21"/>
              </w:rPr>
              <w:t>的要求，电梯的安装和安全应符合</w:t>
            </w:r>
            <w:r w:rsidRPr="003E055E">
              <w:rPr>
                <w:rFonts w:ascii="宋体" w:eastAsia="宋体" w:hAnsi="宋体" w:cs="宋体"/>
                <w:color w:val="000000"/>
                <w:spacing w:val="4"/>
                <w:kern w:val="0"/>
                <w:szCs w:val="21"/>
              </w:rPr>
              <w:t>GB</w:t>
            </w:r>
            <w:r w:rsidRPr="003E055E">
              <w:rPr>
                <w:rFonts w:ascii="宋体" w:eastAsia="宋体" w:hAnsi="宋体" w:cs="宋体" w:hint="eastAsia"/>
                <w:color w:val="000000"/>
                <w:spacing w:val="4"/>
                <w:kern w:val="0"/>
                <w:szCs w:val="21"/>
              </w:rPr>
              <w:t xml:space="preserve"> </w:t>
            </w:r>
            <w:r w:rsidRPr="003E055E">
              <w:rPr>
                <w:rFonts w:ascii="宋体" w:eastAsia="宋体" w:hAnsi="宋体" w:cs="宋体"/>
                <w:color w:val="000000"/>
                <w:spacing w:val="4"/>
                <w:kern w:val="0"/>
                <w:szCs w:val="21"/>
              </w:rPr>
              <w:t>7588</w:t>
            </w:r>
            <w:r w:rsidRPr="003E055E">
              <w:rPr>
                <w:rFonts w:ascii="宋体" w:eastAsia="宋体" w:hAnsi="宋体" w:cs="宋体" w:hint="eastAsia"/>
                <w:color w:val="000000"/>
                <w:spacing w:val="4"/>
                <w:kern w:val="0"/>
                <w:szCs w:val="21"/>
              </w:rPr>
              <w:t>的要求。</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各监测孔的开孔位置均应符合HJ/T 75的要求。</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烟道预留手工比对</w:t>
            </w:r>
            <w:proofErr w:type="gramStart"/>
            <w:r w:rsidRPr="003E055E">
              <w:rPr>
                <w:rFonts w:ascii="宋体" w:eastAsia="宋体" w:hAnsi="宋体" w:cs="宋体" w:hint="eastAsia"/>
                <w:color w:val="000000"/>
                <w:kern w:val="0"/>
                <w:szCs w:val="21"/>
              </w:rPr>
              <w:t>采样孔管的</w:t>
            </w:r>
            <w:proofErr w:type="gramEnd"/>
            <w:r w:rsidRPr="003E055E">
              <w:rPr>
                <w:rFonts w:ascii="宋体" w:eastAsia="宋体" w:hAnsi="宋体" w:cs="宋体" w:hint="eastAsia"/>
                <w:color w:val="000000"/>
                <w:kern w:val="0"/>
                <w:szCs w:val="21"/>
              </w:rPr>
              <w:t>开孔位置和数目应符合</w:t>
            </w:r>
            <w:r w:rsidRPr="003E055E">
              <w:rPr>
                <w:rFonts w:ascii="宋体" w:eastAsia="宋体" w:hAnsi="宋体" w:cs="宋体"/>
                <w:color w:val="000000"/>
                <w:kern w:val="0"/>
                <w:szCs w:val="21"/>
              </w:rPr>
              <w:t>GB 16157</w:t>
            </w:r>
            <w:r w:rsidRPr="003E055E">
              <w:rPr>
                <w:rFonts w:ascii="宋体" w:eastAsia="宋体" w:hAnsi="宋体" w:cs="宋体" w:hint="eastAsia"/>
                <w:color w:val="000000"/>
                <w:kern w:val="0"/>
                <w:szCs w:val="21"/>
              </w:rPr>
              <w:t>的相关要求；烟道预留手工比对孔内径尺寸要求：内径不得低于</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3E055E">
                <w:rPr>
                  <w:rFonts w:ascii="宋体" w:eastAsia="宋体" w:hAnsi="宋体" w:cs="宋体"/>
                  <w:color w:val="000000"/>
                  <w:kern w:val="0"/>
                  <w:szCs w:val="21"/>
                </w:rPr>
                <w:t>100mm</w:t>
              </w:r>
            </w:smartTag>
            <w:r w:rsidRPr="003E055E">
              <w:rPr>
                <w:rFonts w:ascii="宋体" w:eastAsia="宋体" w:hAnsi="宋体" w:cs="宋体" w:hint="eastAsia"/>
                <w:color w:val="000000"/>
                <w:kern w:val="0"/>
                <w:szCs w:val="21"/>
              </w:rPr>
              <w:t>；预留手工监测孔采样管应和烟道壁垂直，且向外应出烟道外壁</w:t>
            </w:r>
            <w:smartTag w:uri="urn:schemas-microsoft-com:office:smarttags" w:element="chmetcnv">
              <w:smartTagPr>
                <w:attr w:name="TCSC" w:val="0"/>
                <w:attr w:name="NumberType" w:val="1"/>
                <w:attr w:name="Negative" w:val="False"/>
                <w:attr w:name="HasSpace" w:val="False"/>
                <w:attr w:name="SourceValue" w:val="50"/>
                <w:attr w:name="UnitName" w:val="mm"/>
              </w:smartTagPr>
              <w:r w:rsidRPr="003E055E">
                <w:rPr>
                  <w:rFonts w:ascii="宋体" w:eastAsia="宋体" w:hAnsi="宋体" w:cs="宋体"/>
                  <w:color w:val="000000"/>
                  <w:kern w:val="0"/>
                  <w:szCs w:val="21"/>
                </w:rPr>
                <w:t>50mm</w:t>
              </w:r>
            </w:smartTag>
            <w:r w:rsidRPr="003E055E">
              <w:rPr>
                <w:rFonts w:ascii="宋体" w:eastAsia="宋体" w:hAnsi="宋体" w:cs="宋体" w:hint="eastAsia"/>
                <w:color w:val="000000"/>
                <w:kern w:val="0"/>
                <w:szCs w:val="21"/>
              </w:rPr>
              <w:t>。</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各采样设备的监测孔法兰、采样管及其固定连接材料（包括螺母、螺栓、短管、法兰等）应采用不锈钢，法兰密封圈应采用石棉垫或硅胶垫材料。焊件应组对成焊，其壁（板）的错边量应符合以下要求：管子或管件对口、内壁齐平，最</w:t>
            </w:r>
            <w:proofErr w:type="gramStart"/>
            <w:r w:rsidRPr="003E055E">
              <w:rPr>
                <w:rFonts w:ascii="宋体" w:eastAsia="宋体" w:hAnsi="宋体" w:cs="宋体" w:hint="eastAsia"/>
                <w:color w:val="000000"/>
                <w:kern w:val="0"/>
                <w:szCs w:val="21"/>
              </w:rPr>
              <w:t>大错边量应不得</w:t>
            </w:r>
            <w:proofErr w:type="gramEnd"/>
            <w:r w:rsidRPr="003E055E">
              <w:rPr>
                <w:rFonts w:ascii="宋体" w:eastAsia="宋体" w:hAnsi="宋体" w:cs="宋体" w:hint="eastAsia"/>
                <w:color w:val="000000"/>
                <w:kern w:val="0"/>
                <w:szCs w:val="21"/>
              </w:rPr>
              <w:t>低于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3E055E">
                <w:rPr>
                  <w:rFonts w:ascii="宋体" w:eastAsia="宋体" w:hAnsi="宋体" w:cs="宋体"/>
                  <w:color w:val="000000"/>
                  <w:kern w:val="0"/>
                  <w:szCs w:val="21"/>
                </w:rPr>
                <w:t>1mm</w:t>
              </w:r>
            </w:smartTag>
            <w:r w:rsidRPr="003E055E">
              <w:rPr>
                <w:rFonts w:ascii="宋体" w:eastAsia="宋体" w:hAnsi="宋体" w:cs="宋体" w:hint="eastAsia"/>
                <w:color w:val="000000"/>
                <w:kern w:val="0"/>
                <w:szCs w:val="21"/>
              </w:rPr>
              <w:t>。当烟道为正压烟道或有毒气时，应采用带闸板阀的密封采样孔。</w:t>
            </w:r>
          </w:p>
        </w:tc>
      </w:tr>
      <w:tr w:rsidR="00DC79DE" w:rsidRPr="003E055E" w:rsidTr="00F633EF">
        <w:trPr>
          <w:cantSplit/>
          <w:jc w:val="center"/>
        </w:trPr>
        <w:tc>
          <w:tcPr>
            <w:tcW w:w="988" w:type="dxa"/>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lastRenderedPageBreak/>
              <w:t>流速</w:t>
            </w:r>
          </w:p>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测量仪</w:t>
            </w:r>
          </w:p>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安装</w:t>
            </w:r>
          </w:p>
        </w:tc>
        <w:tc>
          <w:tcPr>
            <w:tcW w:w="8249" w:type="dxa"/>
            <w:vAlign w:val="center"/>
          </w:tcPr>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采用皮托管法测量流速，皮托管不宜安装在烟道内烟气流速小于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3E055E">
                <w:rPr>
                  <w:rFonts w:ascii="宋体" w:eastAsia="宋体" w:hAnsi="宋体" w:cs="宋体"/>
                  <w:color w:val="000000"/>
                  <w:kern w:val="0"/>
                  <w:szCs w:val="21"/>
                </w:rPr>
                <w:t>5m</w:t>
              </w:r>
            </w:smartTag>
            <w:r w:rsidRPr="003E055E">
              <w:rPr>
                <w:rFonts w:ascii="宋体" w:eastAsia="宋体" w:hAnsi="宋体" w:cs="宋体"/>
                <w:color w:val="000000"/>
                <w:kern w:val="0"/>
                <w:szCs w:val="21"/>
              </w:rPr>
              <w:t xml:space="preserve">/s </w:t>
            </w:r>
            <w:r w:rsidRPr="003E055E">
              <w:rPr>
                <w:rFonts w:ascii="宋体" w:eastAsia="宋体" w:hAnsi="宋体" w:cs="宋体" w:hint="eastAsia"/>
                <w:color w:val="000000"/>
                <w:kern w:val="0"/>
                <w:szCs w:val="21"/>
              </w:rPr>
              <w:t>的位置。安装皮托管探头时，动压口与气体流动方向的偏差角θ最大不得超过±</w:t>
            </w:r>
            <w:r w:rsidRPr="003E055E">
              <w:rPr>
                <w:rFonts w:ascii="宋体" w:eastAsia="宋体" w:hAnsi="宋体" w:cs="宋体"/>
                <w:color w:val="000000"/>
                <w:kern w:val="0"/>
                <w:szCs w:val="21"/>
              </w:rPr>
              <w:t>5</w:t>
            </w:r>
            <w:r w:rsidRPr="003E055E">
              <w:rPr>
                <w:rFonts w:ascii="宋体" w:eastAsia="宋体" w:hAnsi="宋体" w:cs="宋体" w:hint="eastAsia"/>
                <w:color w:val="000000"/>
                <w:kern w:val="0"/>
                <w:szCs w:val="21"/>
              </w:rPr>
              <w:t>º，探头的动、静压口应位于距烟道内壁当量直径的</w:t>
            </w:r>
            <w:r w:rsidRPr="003E055E">
              <w:rPr>
                <w:rFonts w:ascii="宋体" w:eastAsia="宋体" w:hAnsi="宋体" w:cs="宋体"/>
                <w:color w:val="000000"/>
                <w:kern w:val="0"/>
                <w:szCs w:val="21"/>
              </w:rPr>
              <w:t>1/3</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 xml:space="preserve">1/2 </w:t>
            </w:r>
            <w:r w:rsidRPr="003E055E">
              <w:rPr>
                <w:rFonts w:ascii="宋体" w:eastAsia="宋体" w:hAnsi="宋体" w:cs="宋体" w:hint="eastAsia"/>
                <w:color w:val="000000"/>
                <w:kern w:val="0"/>
                <w:szCs w:val="21"/>
              </w:rPr>
              <w:t>处或距离烟道内壁不小于</w:t>
            </w:r>
            <w:smartTag w:uri="urn:schemas-microsoft-com:office:smarttags" w:element="chmetcnv">
              <w:smartTagPr>
                <w:attr w:name="TCSC" w:val="0"/>
                <w:attr w:name="NumberType" w:val="1"/>
                <w:attr w:name="Negative" w:val="False"/>
                <w:attr w:name="HasSpace" w:val="False"/>
                <w:attr w:name="SourceValue" w:val="1"/>
                <w:attr w:name="UnitName" w:val="m"/>
              </w:smartTagPr>
              <w:r w:rsidRPr="003E055E">
                <w:rPr>
                  <w:rFonts w:ascii="宋体" w:eastAsia="宋体" w:hAnsi="宋体" w:cs="宋体"/>
                  <w:color w:val="000000"/>
                  <w:kern w:val="0"/>
                  <w:szCs w:val="21"/>
                </w:rPr>
                <w:t>1m</w:t>
              </w:r>
            </w:smartTag>
            <w:r w:rsidRPr="003E055E">
              <w:rPr>
                <w:rFonts w:ascii="宋体" w:eastAsia="宋体" w:hAnsi="宋体" w:cs="宋体" w:hint="eastAsia"/>
                <w:color w:val="000000"/>
                <w:kern w:val="0"/>
                <w:szCs w:val="21"/>
              </w:rPr>
              <w:t>。</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皮托管与微差压变送器间距离应尽可能靠近。皮托管动、静压口与微差压变送器的压力检测口用聚</w:t>
            </w:r>
            <w:proofErr w:type="gramStart"/>
            <w:r w:rsidRPr="003E055E">
              <w:rPr>
                <w:rFonts w:ascii="宋体" w:eastAsia="宋体" w:hAnsi="宋体" w:cs="宋体" w:hint="eastAsia"/>
                <w:color w:val="000000"/>
                <w:kern w:val="0"/>
                <w:szCs w:val="21"/>
              </w:rPr>
              <w:t>四氟管相连</w:t>
            </w:r>
            <w:proofErr w:type="gramEnd"/>
            <w:r w:rsidRPr="003E055E">
              <w:rPr>
                <w:rFonts w:ascii="宋体" w:eastAsia="宋体" w:hAnsi="宋体" w:cs="宋体" w:hint="eastAsia"/>
                <w:color w:val="000000"/>
                <w:kern w:val="0"/>
                <w:szCs w:val="21"/>
              </w:rPr>
              <w:t>，连接处应密封。</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微差压变送器平台上安装高度宜高于皮托管安装位置，防止管路积水。</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皮托管固定法兰与安装法兰间应加石棉垫或硅胶垫密封，用连接螺栓紧固。</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流量测定选用多点测量时，应根据烟道实际情况进行顶部开孔并进行密封；各正压测点合理相连并引出一根总管，各负压测点合理相连并引出一根总管，并分别与压差变送器的正负端相连接；多点测量装置安装完成后检查系统密闭性应合格。</w:t>
            </w:r>
          </w:p>
        </w:tc>
      </w:tr>
      <w:tr w:rsidR="00DC79DE" w:rsidRPr="003E055E" w:rsidTr="00F633EF">
        <w:trPr>
          <w:cantSplit/>
          <w:jc w:val="center"/>
        </w:trPr>
        <w:tc>
          <w:tcPr>
            <w:tcW w:w="988" w:type="dxa"/>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颗粒物采样仪安装</w:t>
            </w:r>
          </w:p>
        </w:tc>
        <w:tc>
          <w:tcPr>
            <w:tcW w:w="8249" w:type="dxa"/>
            <w:vAlign w:val="center"/>
          </w:tcPr>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颗粒物采样仪的安装，应选择无涡流、气流扰动小、测量光路无凝水、易于接近、便于维护的烟道段或烟囱段。</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对射法颗粒物采样仪安装，要求烟道两端法兰的轴心线保持同轴，两法兰轴心线角度误差应小于</w:t>
            </w:r>
            <w:r w:rsidRPr="003E055E">
              <w:rPr>
                <w:rFonts w:ascii="宋体" w:eastAsia="宋体" w:hAnsi="宋体" w:cs="宋体"/>
                <w:color w:val="000000"/>
                <w:kern w:val="0"/>
                <w:szCs w:val="21"/>
              </w:rPr>
              <w:t>1</w:t>
            </w:r>
            <w:r w:rsidRPr="003E055E">
              <w:rPr>
                <w:rFonts w:ascii="宋体" w:eastAsia="宋体" w:hAnsi="宋体" w:cs="宋体" w:hint="eastAsia"/>
                <w:color w:val="000000"/>
                <w:kern w:val="0"/>
                <w:szCs w:val="21"/>
              </w:rPr>
              <w:t>°，确保两法兰牢固可靠。颗粒</w:t>
            </w:r>
            <w:proofErr w:type="gramStart"/>
            <w:r w:rsidRPr="003E055E">
              <w:rPr>
                <w:rFonts w:ascii="宋体" w:eastAsia="宋体" w:hAnsi="宋体" w:cs="宋体" w:hint="eastAsia"/>
                <w:color w:val="000000"/>
                <w:kern w:val="0"/>
                <w:szCs w:val="21"/>
              </w:rPr>
              <w:t>物分析</w:t>
            </w:r>
            <w:proofErr w:type="gramEnd"/>
            <w:r w:rsidRPr="003E055E">
              <w:rPr>
                <w:rFonts w:ascii="宋体" w:eastAsia="宋体" w:hAnsi="宋体" w:cs="宋体" w:hint="eastAsia"/>
                <w:color w:val="000000"/>
                <w:kern w:val="0"/>
                <w:szCs w:val="21"/>
              </w:rPr>
              <w:t>仪发射单元的激光从发射孔中心出射到对面反射单元中心线相叠合的极限偏差应≤</w:t>
            </w:r>
            <w:r w:rsidRPr="003E055E">
              <w:rPr>
                <w:rFonts w:ascii="宋体" w:eastAsia="宋体" w:hAnsi="宋体" w:cs="宋体"/>
                <w:color w:val="000000"/>
                <w:kern w:val="0"/>
                <w:szCs w:val="21"/>
              </w:rPr>
              <w:t>2</w:t>
            </w:r>
            <w:r w:rsidRPr="003E055E">
              <w:rPr>
                <w:rFonts w:ascii="宋体" w:eastAsia="宋体" w:hAnsi="宋体" w:cs="宋体" w:hint="eastAsia"/>
                <w:color w:val="000000"/>
                <w:kern w:val="0"/>
                <w:szCs w:val="21"/>
              </w:rPr>
              <w:t>‰。</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后向光学散射法颗粒物采样仪安装，应根据烟道内径及壁厚确定需装颗粒</w:t>
            </w:r>
            <w:proofErr w:type="gramStart"/>
            <w:r w:rsidRPr="003E055E">
              <w:rPr>
                <w:rFonts w:ascii="宋体" w:eastAsia="宋体" w:hAnsi="宋体" w:cs="宋体" w:hint="eastAsia"/>
                <w:color w:val="000000"/>
                <w:kern w:val="0"/>
                <w:szCs w:val="21"/>
              </w:rPr>
              <w:t>物分析</w:t>
            </w:r>
            <w:proofErr w:type="gramEnd"/>
            <w:r w:rsidRPr="003E055E">
              <w:rPr>
                <w:rFonts w:ascii="宋体" w:eastAsia="宋体" w:hAnsi="宋体" w:cs="宋体" w:hint="eastAsia"/>
                <w:color w:val="000000"/>
                <w:kern w:val="0"/>
                <w:szCs w:val="21"/>
              </w:rPr>
              <w:t>仪的有效光程，在有效光程内，保证法兰孔及烟道内应无任何物件遮挡仪器光路。</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颗粒物采样仪法兰与安装法兰应加石棉垫密封或硅胶垫，用连接螺栓紧固。</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颗粒物采样仪反吹风机安装在平台上，用螺栓或焊接在平台固定。风机风管接头应用喉箍扎紧，防止雨水和积雪灌入；当选取对射烟尘时应保证连接发射和接收端的风管风压相等，并将风管整齐固定。</w:t>
            </w:r>
          </w:p>
        </w:tc>
      </w:tr>
      <w:tr w:rsidR="00DC79DE" w:rsidRPr="003E055E" w:rsidTr="00F633EF">
        <w:trPr>
          <w:cantSplit/>
          <w:jc w:val="center"/>
        </w:trPr>
        <w:tc>
          <w:tcPr>
            <w:tcW w:w="988" w:type="dxa"/>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气态</w:t>
            </w:r>
          </w:p>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污染物</w:t>
            </w:r>
          </w:p>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仪器安装</w:t>
            </w:r>
          </w:p>
        </w:tc>
        <w:tc>
          <w:tcPr>
            <w:tcW w:w="8249" w:type="dxa"/>
            <w:vAlign w:val="center"/>
          </w:tcPr>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气态污染物安装</w:t>
            </w:r>
            <w:proofErr w:type="gramStart"/>
            <w:r w:rsidRPr="003E055E">
              <w:rPr>
                <w:rFonts w:ascii="宋体" w:eastAsia="宋体" w:hAnsi="宋体" w:cs="宋体" w:hint="eastAsia"/>
                <w:color w:val="000000"/>
                <w:kern w:val="0"/>
                <w:szCs w:val="21"/>
              </w:rPr>
              <w:t>法兰端应上</w:t>
            </w:r>
            <w:proofErr w:type="gramEnd"/>
            <w:r w:rsidRPr="003E055E">
              <w:rPr>
                <w:rFonts w:ascii="宋体" w:eastAsia="宋体" w:hAnsi="宋体" w:cs="宋体" w:hint="eastAsia"/>
                <w:color w:val="000000"/>
                <w:kern w:val="0"/>
                <w:szCs w:val="21"/>
              </w:rPr>
              <w:t>倾</w:t>
            </w:r>
            <w:r w:rsidRPr="003E055E">
              <w:rPr>
                <w:rFonts w:ascii="宋体" w:eastAsia="宋体" w:hAnsi="宋体" w:cs="宋体"/>
                <w:color w:val="000000"/>
                <w:kern w:val="0"/>
                <w:szCs w:val="21"/>
              </w:rPr>
              <w:t>5</w:t>
            </w:r>
            <w:r w:rsidRPr="003E055E">
              <w:rPr>
                <w:rFonts w:ascii="宋体" w:eastAsia="宋体" w:hAnsi="宋体" w:cs="宋体" w:hint="eastAsia"/>
                <w:color w:val="000000"/>
                <w:kern w:val="0"/>
                <w:szCs w:val="21"/>
              </w:rPr>
              <w:t>°焊接，以</w:t>
            </w:r>
            <w:proofErr w:type="gramStart"/>
            <w:r w:rsidRPr="003E055E">
              <w:rPr>
                <w:rFonts w:ascii="宋体" w:eastAsia="宋体" w:hAnsi="宋体" w:cs="宋体" w:hint="eastAsia"/>
                <w:color w:val="000000"/>
                <w:kern w:val="0"/>
                <w:szCs w:val="21"/>
              </w:rPr>
              <w:t>减少凝水进入</w:t>
            </w:r>
            <w:proofErr w:type="gramEnd"/>
            <w:r w:rsidRPr="003E055E">
              <w:rPr>
                <w:rFonts w:ascii="宋体" w:eastAsia="宋体" w:hAnsi="宋体" w:cs="宋体" w:hint="eastAsia"/>
                <w:color w:val="000000"/>
                <w:kern w:val="0"/>
                <w:szCs w:val="21"/>
              </w:rPr>
              <w:t>采样气路。</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采样孔的法兰与联接法兰几何尺寸极限偏差不得大于±</w:t>
            </w:r>
            <w:smartTag w:uri="urn:schemas-microsoft-com:office:smarttags" w:element="chmetcnv">
              <w:smartTagPr>
                <w:attr w:name="TCSC" w:val="0"/>
                <w:attr w:name="NumberType" w:val="1"/>
                <w:attr w:name="Negative" w:val="False"/>
                <w:attr w:name="HasSpace" w:val="False"/>
                <w:attr w:name="SourceValue" w:val="5"/>
                <w:attr w:name="UnitName" w:val="mm"/>
              </w:smartTagPr>
              <w:r w:rsidRPr="003E055E">
                <w:rPr>
                  <w:rFonts w:ascii="宋体" w:eastAsia="宋体" w:hAnsi="宋体" w:cs="宋体"/>
                  <w:color w:val="000000"/>
                  <w:kern w:val="0"/>
                  <w:szCs w:val="21"/>
                </w:rPr>
                <w:t>5mm</w:t>
              </w:r>
            </w:smartTag>
            <w:r w:rsidRPr="003E055E">
              <w:rPr>
                <w:rFonts w:ascii="宋体" w:eastAsia="宋体" w:hAnsi="宋体" w:cs="宋体" w:hint="eastAsia"/>
                <w:color w:val="000000"/>
                <w:kern w:val="0"/>
                <w:szCs w:val="21"/>
              </w:rPr>
              <w:t>，极限偏差法兰端面垂直度不得大于</w:t>
            </w:r>
            <w:r w:rsidRPr="003E055E">
              <w:rPr>
                <w:rFonts w:ascii="宋体" w:eastAsia="宋体" w:hAnsi="宋体" w:cs="宋体"/>
                <w:color w:val="000000"/>
                <w:kern w:val="0"/>
                <w:szCs w:val="21"/>
              </w:rPr>
              <w:t>2</w:t>
            </w:r>
            <w:r w:rsidRPr="003E055E">
              <w:rPr>
                <w:rFonts w:ascii="宋体" w:eastAsia="宋体" w:hAnsi="宋体" w:cs="宋体" w:hint="eastAsia"/>
                <w:color w:val="000000"/>
                <w:kern w:val="0"/>
                <w:szCs w:val="21"/>
              </w:rPr>
              <w:t>‰。</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烟气采样头、采样管、伴热管各连接处严格密封。</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气态污染物安装法兰通过焊接或水泥固定在烟道上；烟气采样头、安装法兰间加石棉垫或硅胶垫密封，用螺栓连接紧固。</w:t>
            </w:r>
          </w:p>
        </w:tc>
      </w:tr>
      <w:tr w:rsidR="00DC79DE" w:rsidRPr="003E055E" w:rsidTr="00F633EF">
        <w:trPr>
          <w:cantSplit/>
          <w:jc w:val="center"/>
        </w:trPr>
        <w:tc>
          <w:tcPr>
            <w:tcW w:w="988" w:type="dxa"/>
            <w:vAlign w:val="center"/>
          </w:tcPr>
          <w:p w:rsidR="00DC79DE" w:rsidRPr="003E055E" w:rsidRDefault="00DC79DE" w:rsidP="00F633EF">
            <w:pPr>
              <w:topLinePunct/>
              <w:adjustRightInd w:val="0"/>
              <w:snapToGrid w:val="0"/>
              <w:spacing w:line="264" w:lineRule="auto"/>
              <w:ind w:leftChars="-57" w:left="-120" w:rightChars="-51" w:right="-107"/>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温度、</w:t>
            </w:r>
          </w:p>
          <w:p w:rsidR="00DC79DE" w:rsidRPr="003E055E" w:rsidRDefault="00DC79DE" w:rsidP="00F633EF">
            <w:pPr>
              <w:topLinePunct/>
              <w:adjustRightInd w:val="0"/>
              <w:snapToGrid w:val="0"/>
              <w:spacing w:line="264" w:lineRule="auto"/>
              <w:ind w:leftChars="-57" w:left="-120" w:rightChars="-51" w:right="-107"/>
              <w:jc w:val="center"/>
              <w:rPr>
                <w:rFonts w:ascii="宋体" w:eastAsia="宋体" w:hAnsi="宋体" w:cs="宋体"/>
                <w:color w:val="000000"/>
                <w:spacing w:val="-10"/>
                <w:kern w:val="0"/>
                <w:szCs w:val="21"/>
              </w:rPr>
            </w:pPr>
            <w:r w:rsidRPr="003E055E">
              <w:rPr>
                <w:rFonts w:ascii="宋体" w:eastAsia="宋体" w:hAnsi="宋体" w:cs="宋体" w:hint="eastAsia"/>
                <w:color w:val="000000"/>
                <w:spacing w:val="-10"/>
                <w:kern w:val="0"/>
                <w:szCs w:val="21"/>
              </w:rPr>
              <w:t>压力、湿度</w:t>
            </w:r>
          </w:p>
          <w:p w:rsidR="00DC79DE" w:rsidRPr="003E055E" w:rsidRDefault="00DC79DE" w:rsidP="00F633EF">
            <w:pPr>
              <w:topLinePunct/>
              <w:adjustRightInd w:val="0"/>
              <w:snapToGrid w:val="0"/>
              <w:spacing w:line="264" w:lineRule="auto"/>
              <w:ind w:leftChars="-57" w:left="-120" w:rightChars="-51" w:right="-107"/>
              <w:jc w:val="center"/>
              <w:rPr>
                <w:rFonts w:ascii="宋体" w:eastAsia="宋体" w:hAnsi="宋体" w:cs="宋体"/>
                <w:color w:val="000000"/>
                <w:spacing w:val="-10"/>
                <w:kern w:val="0"/>
                <w:szCs w:val="21"/>
              </w:rPr>
            </w:pPr>
            <w:r w:rsidRPr="003E055E">
              <w:rPr>
                <w:rFonts w:ascii="宋体" w:eastAsia="宋体" w:hAnsi="宋体" w:cs="宋体" w:hint="eastAsia"/>
                <w:color w:val="000000"/>
                <w:spacing w:val="-10"/>
                <w:kern w:val="0"/>
                <w:szCs w:val="21"/>
              </w:rPr>
              <w:t>探头的安装</w:t>
            </w:r>
          </w:p>
        </w:tc>
        <w:tc>
          <w:tcPr>
            <w:tcW w:w="8249" w:type="dxa"/>
            <w:vAlign w:val="center"/>
          </w:tcPr>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温度传感器、压力传感器、湿度传感器探头安装位置距烟气污染物探头或颗粒物探头位置</w:t>
            </w:r>
            <w:proofErr w:type="gramStart"/>
            <w:r w:rsidRPr="003E055E">
              <w:rPr>
                <w:rFonts w:ascii="宋体" w:eastAsia="宋体" w:hAnsi="宋体" w:cs="宋体" w:hint="eastAsia"/>
                <w:color w:val="000000"/>
                <w:kern w:val="0"/>
                <w:szCs w:val="21"/>
              </w:rPr>
              <w:t>应不得</w:t>
            </w:r>
            <w:proofErr w:type="gramEnd"/>
            <w:r w:rsidRPr="003E055E">
              <w:rPr>
                <w:rFonts w:ascii="宋体" w:eastAsia="宋体" w:hAnsi="宋体" w:cs="宋体" w:hint="eastAsia"/>
                <w:color w:val="000000"/>
                <w:kern w:val="0"/>
                <w:szCs w:val="21"/>
              </w:rPr>
              <w:t>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3E055E">
                <w:rPr>
                  <w:rFonts w:ascii="宋体" w:eastAsia="宋体" w:hAnsi="宋体" w:cs="宋体"/>
                  <w:color w:val="000000"/>
                  <w:kern w:val="0"/>
                  <w:szCs w:val="21"/>
                </w:rPr>
                <w:t>0.5m</w:t>
              </w:r>
            </w:smartTag>
            <w:r w:rsidRPr="003E055E">
              <w:rPr>
                <w:rFonts w:ascii="宋体" w:eastAsia="宋体" w:hAnsi="宋体" w:cs="宋体" w:hint="eastAsia"/>
                <w:color w:val="000000"/>
                <w:kern w:val="0"/>
                <w:szCs w:val="21"/>
              </w:rPr>
              <w:t>。</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温度传感器、压力传感器法兰水平安装或焊接在烟道上，传感器安装应密封、紧固。</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湿度探头法兰安装时，宜使安装法兰端上倾</w:t>
            </w:r>
            <w:r w:rsidRPr="003E055E">
              <w:rPr>
                <w:rFonts w:ascii="宋体" w:eastAsia="宋体" w:hAnsi="宋体" w:cs="宋体"/>
                <w:color w:val="000000"/>
                <w:kern w:val="0"/>
                <w:szCs w:val="21"/>
              </w:rPr>
              <w:t>5</w:t>
            </w:r>
            <w:r w:rsidRPr="003E055E">
              <w:rPr>
                <w:rFonts w:ascii="宋体" w:eastAsia="宋体" w:hAnsi="宋体" w:cs="宋体" w:hint="eastAsia"/>
                <w:color w:val="000000"/>
                <w:kern w:val="0"/>
                <w:szCs w:val="21"/>
              </w:rPr>
              <w:t>°，</w:t>
            </w:r>
            <w:proofErr w:type="gramStart"/>
            <w:r w:rsidRPr="003E055E">
              <w:rPr>
                <w:rFonts w:ascii="宋体" w:eastAsia="宋体" w:hAnsi="宋体" w:cs="宋体" w:hint="eastAsia"/>
                <w:color w:val="000000"/>
                <w:kern w:val="0"/>
                <w:szCs w:val="21"/>
              </w:rPr>
              <w:t>减少凝水进入</w:t>
            </w:r>
            <w:proofErr w:type="gramEnd"/>
            <w:r w:rsidRPr="003E055E">
              <w:rPr>
                <w:rFonts w:ascii="宋体" w:eastAsia="宋体" w:hAnsi="宋体" w:cs="宋体" w:hint="eastAsia"/>
                <w:color w:val="000000"/>
                <w:kern w:val="0"/>
                <w:szCs w:val="21"/>
              </w:rPr>
              <w:t>探头。湿度探头、安装法兰间加石棉垫或硅胶垫密封，并用螺栓连接紧固。</w:t>
            </w:r>
          </w:p>
        </w:tc>
      </w:tr>
      <w:tr w:rsidR="00DC79DE" w:rsidRPr="003E055E" w:rsidTr="00F633EF">
        <w:trPr>
          <w:cantSplit/>
          <w:jc w:val="center"/>
        </w:trPr>
        <w:tc>
          <w:tcPr>
            <w:tcW w:w="988" w:type="dxa"/>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其他附属设备的</w:t>
            </w:r>
          </w:p>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安装</w:t>
            </w:r>
          </w:p>
        </w:tc>
        <w:tc>
          <w:tcPr>
            <w:tcW w:w="8249" w:type="dxa"/>
            <w:vAlign w:val="center"/>
          </w:tcPr>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采样伴热管在安装过程，从探头到除湿装置或分析仪的整条管路长度不宜超过</w:t>
            </w:r>
            <w:smartTag w:uri="urn:schemas-microsoft-com:office:smarttags" w:element="chmetcnv">
              <w:smartTagPr>
                <w:attr w:name="TCSC" w:val="0"/>
                <w:attr w:name="NumberType" w:val="1"/>
                <w:attr w:name="Negative" w:val="False"/>
                <w:attr w:name="HasSpace" w:val="False"/>
                <w:attr w:name="SourceValue" w:val="76"/>
                <w:attr w:name="UnitName" w:val="m"/>
              </w:smartTagPr>
              <w:r w:rsidRPr="003E055E">
                <w:rPr>
                  <w:rFonts w:ascii="宋体" w:eastAsia="宋体" w:hAnsi="宋体" w:cs="宋体"/>
                  <w:color w:val="000000"/>
                  <w:kern w:val="0"/>
                  <w:szCs w:val="21"/>
                </w:rPr>
                <w:t>76m</w:t>
              </w:r>
            </w:smartTag>
            <w:r w:rsidRPr="003E055E">
              <w:rPr>
                <w:rFonts w:ascii="宋体" w:eastAsia="宋体" w:hAnsi="宋体" w:cs="宋体" w:hint="eastAsia"/>
                <w:color w:val="000000"/>
                <w:kern w:val="0"/>
                <w:szCs w:val="21"/>
              </w:rPr>
              <w:t>，其倾斜度不得小于</w:t>
            </w:r>
            <w:r w:rsidRPr="003E055E">
              <w:rPr>
                <w:rFonts w:ascii="宋体" w:eastAsia="宋体" w:hAnsi="宋体" w:cs="宋体"/>
                <w:color w:val="000000"/>
                <w:kern w:val="0"/>
                <w:szCs w:val="21"/>
              </w:rPr>
              <w:t>5</w:t>
            </w:r>
            <w:r w:rsidRPr="003E055E">
              <w:rPr>
                <w:rFonts w:ascii="宋体" w:eastAsia="宋体" w:hAnsi="宋体" w:cs="宋体" w:hint="eastAsia"/>
                <w:color w:val="000000"/>
                <w:kern w:val="0"/>
                <w:szCs w:val="21"/>
              </w:rPr>
              <w:t>º，在垂直或水平</w:t>
            </w:r>
            <w:smartTag w:uri="urn:schemas-microsoft-com:office:smarttags" w:element="chmetcnv">
              <w:smartTagPr>
                <w:attr w:name="TCSC" w:val="0"/>
                <w:attr w:name="NumberType" w:val="1"/>
                <w:attr w:name="Negative" w:val="False"/>
                <w:attr w:name="HasSpace" w:val="False"/>
                <w:attr w:name="SourceValue" w:val="4"/>
                <w:attr w:name="UnitName" w:val="m"/>
              </w:smartTagPr>
              <w:r w:rsidRPr="003E055E">
                <w:rPr>
                  <w:rFonts w:ascii="宋体" w:eastAsia="宋体" w:hAnsi="宋体" w:cs="宋体"/>
                  <w:color w:val="000000"/>
                  <w:kern w:val="0"/>
                  <w:szCs w:val="21"/>
                </w:rPr>
                <w:t>4</w:t>
              </w:r>
              <w:r w:rsidRPr="003E055E">
                <w:rPr>
                  <w:rFonts w:ascii="宋体" w:eastAsia="宋体" w:hAnsi="宋体" w:cs="宋体" w:hint="eastAsia"/>
                  <w:color w:val="000000"/>
                  <w:kern w:val="0"/>
                  <w:szCs w:val="21"/>
                </w:rPr>
                <w:t>m</w:t>
              </w:r>
            </w:smartTag>
            <w:r w:rsidRPr="003E055E">
              <w:rPr>
                <w:rFonts w:ascii="宋体" w:eastAsia="宋体" w:hAnsi="宋体" w:cs="宋体" w:hint="eastAsia"/>
                <w:color w:val="000000"/>
                <w:kern w:val="0"/>
                <w:szCs w:val="21"/>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3E055E">
                <w:rPr>
                  <w:rFonts w:ascii="宋体" w:eastAsia="宋体" w:hAnsi="宋体" w:cs="宋体"/>
                  <w:color w:val="000000"/>
                  <w:kern w:val="0"/>
                  <w:szCs w:val="21"/>
                </w:rPr>
                <w:t>5m</w:t>
              </w:r>
            </w:smartTag>
            <w:r w:rsidRPr="003E055E">
              <w:rPr>
                <w:rFonts w:ascii="宋体" w:eastAsia="宋体" w:hAnsi="宋体" w:cs="宋体" w:hint="eastAsia"/>
                <w:color w:val="000000"/>
                <w:kern w:val="0"/>
                <w:szCs w:val="21"/>
              </w:rPr>
              <w:t>处进行固定，整条管路不得出现</w:t>
            </w:r>
            <w:r w:rsidRPr="003E055E">
              <w:rPr>
                <w:rFonts w:ascii="宋体" w:eastAsia="宋体" w:hAnsi="宋体" w:cs="宋体"/>
                <w:color w:val="000000"/>
                <w:kern w:val="0"/>
                <w:szCs w:val="21"/>
              </w:rPr>
              <w:t>U</w:t>
            </w:r>
            <w:r w:rsidRPr="003E055E">
              <w:rPr>
                <w:rFonts w:ascii="宋体" w:eastAsia="宋体" w:hAnsi="宋体" w:cs="宋体" w:hint="eastAsia"/>
                <w:color w:val="000000"/>
                <w:kern w:val="0"/>
                <w:szCs w:val="21"/>
              </w:rPr>
              <w:t>型和</w:t>
            </w:r>
            <w:r w:rsidRPr="003E055E">
              <w:rPr>
                <w:rFonts w:ascii="宋体" w:eastAsia="宋体" w:hAnsi="宋体" w:cs="宋体"/>
                <w:color w:val="000000"/>
                <w:kern w:val="0"/>
                <w:szCs w:val="21"/>
              </w:rPr>
              <w:t>V</w:t>
            </w:r>
            <w:r w:rsidRPr="003E055E">
              <w:rPr>
                <w:rFonts w:ascii="宋体" w:eastAsia="宋体" w:hAnsi="宋体" w:cs="宋体" w:hint="eastAsia"/>
                <w:color w:val="000000"/>
                <w:kern w:val="0"/>
                <w:szCs w:val="21"/>
              </w:rPr>
              <w:t>型的布线形状，避免形成水封。</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站房机柜的安装位置，应确保伴热管从站房墙壁进口处</w:t>
            </w:r>
            <w:proofErr w:type="gramStart"/>
            <w:r w:rsidRPr="003E055E">
              <w:rPr>
                <w:rFonts w:ascii="宋体" w:eastAsia="宋体" w:hAnsi="宋体" w:cs="宋体" w:hint="eastAsia"/>
                <w:color w:val="000000"/>
                <w:kern w:val="0"/>
                <w:szCs w:val="21"/>
              </w:rPr>
              <w:t>到站房</w:t>
            </w:r>
            <w:proofErr w:type="gramEnd"/>
            <w:r w:rsidRPr="003E055E">
              <w:rPr>
                <w:rFonts w:ascii="宋体" w:eastAsia="宋体" w:hAnsi="宋体" w:cs="宋体" w:hint="eastAsia"/>
                <w:color w:val="000000"/>
                <w:kern w:val="0"/>
                <w:szCs w:val="21"/>
              </w:rPr>
              <w:t>机柜接口处≥</w:t>
            </w:r>
            <w:smartTag w:uri="urn:schemas-microsoft-com:office:smarttags" w:element="chmetcnv">
              <w:smartTagPr>
                <w:attr w:name="TCSC" w:val="0"/>
                <w:attr w:name="NumberType" w:val="1"/>
                <w:attr w:name="Negative" w:val="False"/>
                <w:attr w:name="HasSpace" w:val="False"/>
                <w:attr w:name="SourceValue" w:val="1.5"/>
                <w:attr w:name="UnitName" w:val="m"/>
              </w:smartTagPr>
              <w:r w:rsidRPr="003E055E">
                <w:rPr>
                  <w:rFonts w:ascii="宋体" w:eastAsia="宋体" w:hAnsi="宋体" w:cs="宋体"/>
                  <w:color w:val="000000"/>
                  <w:kern w:val="0"/>
                  <w:szCs w:val="21"/>
                </w:rPr>
                <w:t>1.5m</w:t>
              </w:r>
            </w:smartTag>
            <w:r w:rsidRPr="003E055E">
              <w:rPr>
                <w:rFonts w:ascii="宋体" w:eastAsia="宋体" w:hAnsi="宋体" w:cs="宋体" w:hint="eastAsia"/>
                <w:color w:val="000000"/>
                <w:kern w:val="0"/>
                <w:szCs w:val="21"/>
              </w:rPr>
              <w:t>，弯曲圆弧半径≥</w:t>
            </w:r>
            <w:smartTag w:uri="urn:schemas-microsoft-com:office:smarttags" w:element="chmetcnv">
              <w:smartTagPr>
                <w:attr w:name="TCSC" w:val="0"/>
                <w:attr w:name="NumberType" w:val="1"/>
                <w:attr w:name="Negative" w:val="False"/>
                <w:attr w:name="HasSpace" w:val="False"/>
                <w:attr w:name="SourceValue" w:val=".5"/>
                <w:attr w:name="UnitName" w:val="m"/>
              </w:smartTagPr>
              <w:r w:rsidRPr="003E055E">
                <w:rPr>
                  <w:rFonts w:ascii="宋体" w:eastAsia="宋体" w:hAnsi="宋体" w:cs="宋体"/>
                  <w:color w:val="000000"/>
                  <w:kern w:val="0"/>
                  <w:szCs w:val="21"/>
                </w:rPr>
                <w:t>0.5m</w:t>
              </w:r>
            </w:smartTag>
            <w:r w:rsidRPr="003E055E">
              <w:rPr>
                <w:rFonts w:ascii="宋体" w:eastAsia="宋体" w:hAnsi="宋体" w:cs="宋体" w:hint="eastAsia"/>
                <w:color w:val="000000"/>
                <w:kern w:val="0"/>
                <w:szCs w:val="21"/>
              </w:rPr>
              <w:t>，机柜的前后左右与墙壁要留有一定空间，保证能打开柜门，便于维护。</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系统的电气、仪表、管线、施工配管配线的连接应符合</w:t>
            </w:r>
            <w:r w:rsidRPr="003E055E">
              <w:rPr>
                <w:rFonts w:ascii="宋体" w:eastAsia="宋体" w:hAnsi="宋体" w:cs="宋体"/>
                <w:color w:val="000000"/>
                <w:kern w:val="0"/>
                <w:szCs w:val="21"/>
              </w:rPr>
              <w:t>GB 6988.5</w:t>
            </w:r>
            <w:r w:rsidRPr="003E055E">
              <w:rPr>
                <w:rFonts w:ascii="宋体" w:eastAsia="宋体" w:hAnsi="宋体" w:cs="宋体" w:hint="eastAsia"/>
                <w:color w:val="000000"/>
                <w:kern w:val="0"/>
                <w:szCs w:val="21"/>
              </w:rPr>
              <w:t>的规定</w:t>
            </w:r>
            <w:r w:rsidRPr="003E055E">
              <w:rPr>
                <w:rFonts w:ascii="宋体" w:eastAsia="宋体" w:hAnsi="宋体" w:cs="宋体"/>
                <w:color w:val="000000"/>
                <w:kern w:val="0"/>
                <w:szCs w:val="21"/>
              </w:rPr>
              <w:t>,</w:t>
            </w:r>
            <w:r w:rsidRPr="003E055E">
              <w:rPr>
                <w:rFonts w:ascii="宋体" w:eastAsia="宋体" w:hAnsi="宋体" w:cs="宋体" w:hint="eastAsia"/>
                <w:color w:val="000000"/>
                <w:kern w:val="0"/>
                <w:szCs w:val="21"/>
              </w:rPr>
              <w:t>系统的管线、施工配管配线应标明名称，并用不同标识予以区别，整洁固定排列。</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平台、监控站房、交流电源设备、机柜、仪表和设备金属外壳、</w:t>
            </w:r>
            <w:proofErr w:type="gramStart"/>
            <w:r w:rsidRPr="003E055E">
              <w:rPr>
                <w:rFonts w:ascii="宋体" w:eastAsia="宋体" w:hAnsi="宋体" w:cs="宋体" w:hint="eastAsia"/>
                <w:color w:val="000000"/>
                <w:kern w:val="0"/>
                <w:szCs w:val="21"/>
              </w:rPr>
              <w:t>管缆屏蔽</w:t>
            </w:r>
            <w:proofErr w:type="gramEnd"/>
            <w:r w:rsidRPr="003E055E">
              <w:rPr>
                <w:rFonts w:ascii="宋体" w:eastAsia="宋体" w:hAnsi="宋体" w:cs="宋体" w:hint="eastAsia"/>
                <w:color w:val="000000"/>
                <w:kern w:val="0"/>
                <w:szCs w:val="21"/>
              </w:rPr>
              <w:t>层和套管的防雷接地，可利用厂内区域保护接地网，采用多点接地方式。厂区内不能提供接地线或提供的接地线达不到要求的，应在子站附近重做接地装置。</w:t>
            </w:r>
          </w:p>
        </w:tc>
      </w:tr>
    </w:tbl>
    <w:p w:rsidR="00DC79DE" w:rsidRPr="003E055E" w:rsidRDefault="00DC79DE" w:rsidP="00847C87">
      <w:pPr>
        <w:topLinePunct/>
        <w:adjustRightInd w:val="0"/>
        <w:snapToGrid w:val="0"/>
        <w:spacing w:beforeLines="150" w:before="360" w:afterLines="80" w:after="192"/>
        <w:jc w:val="center"/>
        <w:rPr>
          <w:rFonts w:ascii="仿宋_GB2312" w:eastAsia="仿宋_GB2312" w:hAnsi="仿宋"/>
          <w:color w:val="000000"/>
          <w:kern w:val="0"/>
          <w:sz w:val="24"/>
          <w:szCs w:val="24"/>
        </w:rPr>
      </w:pPr>
      <w:r w:rsidRPr="003E055E">
        <w:rPr>
          <w:rFonts w:ascii="仿宋_GB2312" w:eastAsia="仿宋_GB2312" w:hAnsi="仿宋" w:hint="eastAsia"/>
          <w:color w:val="000000"/>
          <w:kern w:val="0"/>
          <w:sz w:val="24"/>
          <w:szCs w:val="24"/>
        </w:rPr>
        <w:lastRenderedPageBreak/>
        <w:t>表2　废水监控点技术要求</w:t>
      </w:r>
    </w:p>
    <w:tbl>
      <w:tblPr>
        <w:tblW w:w="5164" w:type="pct"/>
        <w:jc w:val="center"/>
        <w:tblInd w:w="-2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988"/>
        <w:gridCol w:w="8264"/>
      </w:tblGrid>
      <w:tr w:rsidR="00DC79DE" w:rsidRPr="003E055E" w:rsidTr="00F633EF">
        <w:trPr>
          <w:cantSplit/>
          <w:jc w:val="center"/>
        </w:trPr>
        <w:tc>
          <w:tcPr>
            <w:tcW w:w="534" w:type="pct"/>
            <w:vAlign w:val="center"/>
          </w:tcPr>
          <w:p w:rsidR="00DC79DE" w:rsidRPr="003E055E" w:rsidRDefault="00DC79DE" w:rsidP="00F633EF">
            <w:pPr>
              <w:topLinePunct/>
              <w:adjustRightInd w:val="0"/>
              <w:snapToGrid w:val="0"/>
              <w:spacing w:line="288"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排放口</w:t>
            </w:r>
          </w:p>
          <w:p w:rsidR="00DC79DE" w:rsidRPr="003E055E" w:rsidRDefault="00DC79DE" w:rsidP="00F633EF">
            <w:pPr>
              <w:topLinePunct/>
              <w:adjustRightInd w:val="0"/>
              <w:snapToGrid w:val="0"/>
              <w:spacing w:line="288" w:lineRule="auto"/>
              <w:jc w:val="center"/>
              <w:rPr>
                <w:rFonts w:ascii="宋体" w:eastAsia="宋体" w:hAnsi="宋体"/>
                <w:color w:val="000000"/>
                <w:szCs w:val="21"/>
              </w:rPr>
            </w:pPr>
            <w:r w:rsidRPr="003E055E">
              <w:rPr>
                <w:rFonts w:ascii="宋体" w:eastAsia="宋体" w:hAnsi="宋体" w:cs="宋体" w:hint="eastAsia"/>
                <w:color w:val="000000"/>
                <w:kern w:val="0"/>
                <w:szCs w:val="21"/>
              </w:rPr>
              <w:t>设置</w:t>
            </w:r>
          </w:p>
        </w:tc>
        <w:tc>
          <w:tcPr>
            <w:tcW w:w="4466" w:type="pct"/>
            <w:vAlign w:val="center"/>
          </w:tcPr>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排放口应设置符合</w:t>
            </w:r>
            <w:r w:rsidRPr="003E055E">
              <w:rPr>
                <w:rFonts w:ascii="宋体" w:eastAsia="宋体" w:hAnsi="宋体" w:cs="宋体"/>
                <w:color w:val="000000"/>
                <w:kern w:val="0"/>
                <w:szCs w:val="21"/>
              </w:rPr>
              <w:t>GB 15562.1</w:t>
            </w:r>
            <w:r w:rsidRPr="003E055E">
              <w:rPr>
                <w:rFonts w:ascii="宋体" w:eastAsia="宋体" w:hAnsi="宋体" w:cs="宋体" w:hint="eastAsia"/>
                <w:color w:val="000000"/>
                <w:kern w:val="0"/>
                <w:szCs w:val="21"/>
              </w:rPr>
              <w:t>要求的环境保护图形标志牌。</w:t>
            </w:r>
            <w:r w:rsidRPr="003E055E">
              <w:rPr>
                <w:rFonts w:ascii="宋体" w:eastAsia="宋体" w:hAnsi="宋体" w:cs="宋体"/>
                <w:color w:val="000000"/>
                <w:kern w:val="0"/>
                <w:szCs w:val="21"/>
              </w:rPr>
              <w:t xml:space="preserve"> </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排放口的设置应符合HJ/T 353中的要求，并按照国家环保部和地方政府环保部门的相关要求，进行规范化整治。</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废水可以通过矩形、圆管形及梯形的管道或明渠方式排放，管道或明渠宜选用混凝土、陶瓷、钢板、钢管、玻璃钢和塑料等具有防腐及易清洁的硬质材质。</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管道式排放废水的，应在管道上安装取样阀门；明渠式排放废水的，排放口上游应有一段底壁平滑且长度大于</w:t>
            </w:r>
            <w:r w:rsidRPr="003E055E">
              <w:rPr>
                <w:rFonts w:ascii="宋体" w:eastAsia="宋体" w:hAnsi="宋体" w:cs="宋体"/>
                <w:color w:val="000000"/>
                <w:kern w:val="0"/>
                <w:szCs w:val="21"/>
              </w:rPr>
              <w:t>5</w:t>
            </w:r>
            <w:r w:rsidRPr="003E055E">
              <w:rPr>
                <w:rFonts w:ascii="宋体" w:eastAsia="宋体" w:hAnsi="宋体" w:cs="宋体" w:hint="eastAsia"/>
                <w:color w:val="000000"/>
                <w:kern w:val="0"/>
                <w:szCs w:val="21"/>
              </w:rPr>
              <w:t>倍渠道宽度的平直明渠。</w:t>
            </w:r>
          </w:p>
          <w:p w:rsidR="00DC79DE" w:rsidRPr="003E055E" w:rsidRDefault="00DC79DE" w:rsidP="00F633EF">
            <w:pPr>
              <w:topLinePunct/>
              <w:autoSpaceDE w:val="0"/>
              <w:autoSpaceDN w:val="0"/>
              <w:adjustRightInd w:val="0"/>
              <w:snapToGrid w:val="0"/>
              <w:spacing w:line="288" w:lineRule="auto"/>
              <w:rPr>
                <w:rFonts w:ascii="宋体" w:eastAsia="宋体" w:hAnsi="宋体"/>
                <w:color w:val="000000"/>
                <w:szCs w:val="21"/>
              </w:rPr>
            </w:pPr>
            <w:r w:rsidRPr="003E055E">
              <w:rPr>
                <w:rFonts w:ascii="宋体" w:eastAsia="宋体" w:hAnsi="宋体" w:cs="宋体" w:hint="eastAsia"/>
                <w:color w:val="000000"/>
                <w:kern w:val="0"/>
                <w:szCs w:val="21"/>
              </w:rPr>
              <w:t>排放口设置在地下时，污水面距地面大于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3E055E">
                <w:rPr>
                  <w:rFonts w:ascii="宋体" w:eastAsia="宋体" w:hAnsi="宋体" w:cs="宋体"/>
                  <w:color w:val="000000"/>
                  <w:kern w:val="0"/>
                  <w:szCs w:val="21"/>
                </w:rPr>
                <w:t>1m</w:t>
              </w:r>
            </w:smartTag>
            <w:r w:rsidRPr="003E055E">
              <w:rPr>
                <w:rFonts w:ascii="宋体" w:eastAsia="宋体" w:hAnsi="宋体" w:cs="宋体" w:hint="eastAsia"/>
                <w:color w:val="000000"/>
                <w:kern w:val="0"/>
                <w:szCs w:val="21"/>
              </w:rPr>
              <w:t>时，应设置取样台阶，每级台阶高度应在</w:t>
            </w:r>
            <w:smartTag w:uri="urn:schemas-microsoft-com:office:smarttags" w:element="chmetcnv">
              <w:smartTagPr>
                <w:attr w:name="UnitName" w:val="cm"/>
                <w:attr w:name="SourceValue" w:val="15"/>
                <w:attr w:name="HasSpace" w:val="False"/>
                <w:attr w:name="Negative" w:val="False"/>
                <w:attr w:name="NumberType" w:val="1"/>
                <w:attr w:name="TCSC" w:val="0"/>
              </w:smartTagPr>
              <w:r w:rsidRPr="003E055E">
                <w:rPr>
                  <w:rFonts w:ascii="宋体" w:eastAsia="宋体" w:hAnsi="宋体" w:cs="宋体"/>
                  <w:color w:val="000000"/>
                  <w:kern w:val="0"/>
                  <w:szCs w:val="21"/>
                </w:rPr>
                <w:t>15cm</w:t>
              </w:r>
            </w:smartTag>
            <w:r w:rsidRPr="003E055E">
              <w:rPr>
                <w:rFonts w:ascii="宋体" w:eastAsia="宋体" w:hAnsi="宋体" w:cs="宋体" w:hint="eastAsia"/>
                <w:color w:val="000000"/>
                <w:kern w:val="0"/>
                <w:szCs w:val="21"/>
              </w:rPr>
              <w:t>～</w:t>
            </w:r>
            <w:smartTag w:uri="urn:schemas-microsoft-com:office:smarttags" w:element="chmetcnv">
              <w:smartTagPr>
                <w:attr w:name="UnitName" w:val="cm"/>
                <w:attr w:name="SourceValue" w:val="20"/>
                <w:attr w:name="HasSpace" w:val="False"/>
                <w:attr w:name="Negative" w:val="False"/>
                <w:attr w:name="NumberType" w:val="1"/>
                <w:attr w:name="TCSC" w:val="0"/>
              </w:smartTagPr>
              <w:r w:rsidRPr="003E055E">
                <w:rPr>
                  <w:rFonts w:ascii="宋体" w:eastAsia="宋体" w:hAnsi="宋体" w:cs="宋体"/>
                  <w:color w:val="000000"/>
                  <w:kern w:val="0"/>
                  <w:szCs w:val="21"/>
                </w:rPr>
                <w:t>20cm</w:t>
              </w:r>
            </w:smartTag>
            <w:r w:rsidRPr="003E055E">
              <w:rPr>
                <w:rFonts w:ascii="宋体" w:eastAsia="宋体" w:hAnsi="宋体" w:cs="宋体" w:hint="eastAsia"/>
                <w:color w:val="000000"/>
                <w:kern w:val="0"/>
                <w:szCs w:val="21"/>
              </w:rPr>
              <w:t>之间，向下倾斜坡度不得小于</w:t>
            </w:r>
            <w:r w:rsidRPr="003E055E">
              <w:rPr>
                <w:rFonts w:ascii="宋体" w:eastAsia="宋体" w:hAnsi="宋体" w:cs="宋体"/>
                <w:color w:val="000000"/>
                <w:kern w:val="0"/>
                <w:szCs w:val="21"/>
              </w:rPr>
              <w:t>5</w:t>
            </w:r>
            <w:r w:rsidRPr="003E055E">
              <w:rPr>
                <w:rFonts w:ascii="宋体" w:eastAsia="宋体" w:hAnsi="宋体" w:cs="宋体" w:hint="eastAsia"/>
                <w:color w:val="000000"/>
                <w:kern w:val="0"/>
                <w:szCs w:val="21"/>
              </w:rPr>
              <w:t>°，宽度应在</w:t>
            </w:r>
            <w:smartTag w:uri="urn:schemas-microsoft-com:office:smarttags" w:element="chmetcnv">
              <w:smartTagPr>
                <w:attr w:name="UnitName" w:val="cm"/>
                <w:attr w:name="SourceValue" w:val="50"/>
                <w:attr w:name="HasSpace" w:val="False"/>
                <w:attr w:name="Negative" w:val="False"/>
                <w:attr w:name="NumberType" w:val="1"/>
                <w:attr w:name="TCSC" w:val="0"/>
              </w:smartTagPr>
              <w:r w:rsidRPr="003E055E">
                <w:rPr>
                  <w:rFonts w:ascii="宋体" w:eastAsia="宋体" w:hAnsi="宋体" w:cs="宋体"/>
                  <w:color w:val="000000"/>
                  <w:kern w:val="0"/>
                  <w:szCs w:val="21"/>
                </w:rPr>
                <w:t>50cm</w:t>
              </w:r>
            </w:smartTag>
            <w:r w:rsidRPr="003E055E">
              <w:rPr>
                <w:rFonts w:ascii="宋体" w:eastAsia="宋体" w:hAnsi="宋体" w:cs="宋体" w:hint="eastAsia"/>
                <w:color w:val="000000"/>
                <w:kern w:val="0"/>
                <w:szCs w:val="21"/>
              </w:rPr>
              <w:t>～</w:t>
            </w:r>
            <w:smartTag w:uri="urn:schemas-microsoft-com:office:smarttags" w:element="chmetcnv">
              <w:smartTagPr>
                <w:attr w:name="UnitName" w:val="cm"/>
                <w:attr w:name="SourceValue" w:val="60"/>
                <w:attr w:name="HasSpace" w:val="False"/>
                <w:attr w:name="Negative" w:val="False"/>
                <w:attr w:name="NumberType" w:val="1"/>
                <w:attr w:name="TCSC" w:val="0"/>
              </w:smartTagPr>
              <w:r w:rsidRPr="003E055E">
                <w:rPr>
                  <w:rFonts w:ascii="宋体" w:eastAsia="宋体" w:hAnsi="宋体" w:cs="宋体"/>
                  <w:color w:val="000000"/>
                  <w:kern w:val="0"/>
                  <w:szCs w:val="21"/>
                </w:rPr>
                <w:t>60cm</w:t>
              </w:r>
            </w:smartTag>
            <w:r w:rsidRPr="003E055E">
              <w:rPr>
                <w:rFonts w:ascii="宋体" w:eastAsia="宋体" w:hAnsi="宋体" w:cs="宋体" w:hint="eastAsia"/>
                <w:color w:val="000000"/>
                <w:kern w:val="0"/>
                <w:szCs w:val="21"/>
              </w:rPr>
              <w:t>之间。</w:t>
            </w:r>
          </w:p>
        </w:tc>
      </w:tr>
      <w:tr w:rsidR="00DC79DE" w:rsidRPr="003E055E" w:rsidTr="00F633EF">
        <w:trPr>
          <w:cantSplit/>
          <w:jc w:val="center"/>
        </w:trPr>
        <w:tc>
          <w:tcPr>
            <w:tcW w:w="534" w:type="pct"/>
            <w:vAlign w:val="center"/>
          </w:tcPr>
          <w:p w:rsidR="00DC79DE" w:rsidRPr="003E055E" w:rsidRDefault="00DC79DE" w:rsidP="00F633EF">
            <w:pPr>
              <w:topLinePunct/>
              <w:adjustRightInd w:val="0"/>
              <w:snapToGrid w:val="0"/>
              <w:spacing w:line="288"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采样点</w:t>
            </w:r>
            <w:proofErr w:type="gramStart"/>
            <w:r w:rsidRPr="003E055E">
              <w:rPr>
                <w:rFonts w:ascii="宋体" w:eastAsia="宋体" w:hAnsi="宋体" w:cs="宋体" w:hint="eastAsia"/>
                <w:color w:val="000000"/>
                <w:kern w:val="0"/>
                <w:szCs w:val="21"/>
              </w:rPr>
              <w:t>位设置</w:t>
            </w:r>
            <w:proofErr w:type="gramEnd"/>
          </w:p>
        </w:tc>
        <w:tc>
          <w:tcPr>
            <w:tcW w:w="4466" w:type="pct"/>
            <w:vAlign w:val="center"/>
          </w:tcPr>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采样点</w:t>
            </w:r>
            <w:proofErr w:type="gramStart"/>
            <w:r w:rsidRPr="003E055E">
              <w:rPr>
                <w:rFonts w:ascii="宋体" w:eastAsia="宋体" w:hAnsi="宋体" w:cs="宋体" w:hint="eastAsia"/>
                <w:color w:val="000000"/>
                <w:kern w:val="0"/>
                <w:szCs w:val="21"/>
              </w:rPr>
              <w:t>位设置</w:t>
            </w:r>
            <w:proofErr w:type="gramEnd"/>
            <w:r w:rsidRPr="003E055E">
              <w:rPr>
                <w:rFonts w:ascii="宋体" w:eastAsia="宋体" w:hAnsi="宋体" w:cs="宋体" w:hint="eastAsia"/>
                <w:color w:val="000000"/>
                <w:kern w:val="0"/>
                <w:szCs w:val="21"/>
              </w:rPr>
              <w:t>应符合</w:t>
            </w:r>
            <w:r w:rsidRPr="003E055E">
              <w:rPr>
                <w:rFonts w:ascii="宋体" w:eastAsia="宋体" w:hAnsi="宋体" w:cs="宋体"/>
                <w:color w:val="000000"/>
                <w:kern w:val="0"/>
                <w:szCs w:val="21"/>
              </w:rPr>
              <w:t>HJ 495</w:t>
            </w:r>
            <w:r w:rsidRPr="003E055E">
              <w:rPr>
                <w:rFonts w:ascii="宋体" w:eastAsia="宋体" w:hAnsi="宋体" w:cs="宋体" w:hint="eastAsia"/>
                <w:color w:val="000000"/>
                <w:kern w:val="0"/>
                <w:szCs w:val="21"/>
              </w:rPr>
              <w:t>中和HJ/T 353中的要求。</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采样点位距离站房不得大于</w:t>
            </w:r>
            <w:smartTag w:uri="urn:schemas-microsoft-com:office:smarttags" w:element="chmetcnv">
              <w:smartTagPr>
                <w:attr w:name="UnitName" w:val="m"/>
                <w:attr w:name="SourceValue" w:val="50"/>
                <w:attr w:name="HasSpace" w:val="False"/>
                <w:attr w:name="Negative" w:val="False"/>
                <w:attr w:name="NumberType" w:val="1"/>
                <w:attr w:name="TCSC" w:val="0"/>
              </w:smartTagPr>
              <w:r w:rsidRPr="003E055E">
                <w:rPr>
                  <w:rFonts w:ascii="宋体" w:eastAsia="宋体" w:hAnsi="宋体" w:cs="宋体"/>
                  <w:color w:val="000000"/>
                  <w:kern w:val="0"/>
                  <w:szCs w:val="21"/>
                </w:rPr>
                <w:t>50m</w:t>
              </w:r>
            </w:smartTag>
            <w:r w:rsidRPr="003E055E">
              <w:rPr>
                <w:rFonts w:ascii="宋体" w:eastAsia="宋体" w:hAnsi="宋体" w:cs="宋体" w:hint="eastAsia"/>
                <w:color w:val="000000"/>
                <w:kern w:val="0"/>
                <w:szCs w:val="21"/>
              </w:rPr>
              <w:t>。设置的采样点应易于到达，有足够的工作空间，便于人工采样或监视操作；点位应牢固并有符合要求的安全措施；采样点</w:t>
            </w:r>
            <w:proofErr w:type="gramStart"/>
            <w:r w:rsidRPr="003E055E">
              <w:rPr>
                <w:rFonts w:ascii="宋体" w:eastAsia="宋体" w:hAnsi="宋体" w:cs="宋体" w:hint="eastAsia"/>
                <w:color w:val="000000"/>
                <w:kern w:val="0"/>
                <w:szCs w:val="21"/>
              </w:rPr>
              <w:t>位设置</w:t>
            </w:r>
            <w:proofErr w:type="gramEnd"/>
            <w:r w:rsidRPr="003E055E">
              <w:rPr>
                <w:rFonts w:ascii="宋体" w:eastAsia="宋体" w:hAnsi="宋体" w:cs="宋体" w:hint="eastAsia"/>
                <w:color w:val="000000"/>
                <w:kern w:val="0"/>
                <w:szCs w:val="21"/>
              </w:rPr>
              <w:t>应避开腐蚀性气体、较强电磁干扰的电器设备和振动。</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管道式排放废水的，采样点位应设置在封闭式管道前；明渠式排放废水的，采样点位应设置于明渠测流段上游，采样口应设置在距水面</w:t>
            </w:r>
            <w:smartTag w:uri="urn:schemas-microsoft-com:office:smarttags" w:element="chmetcnv">
              <w:smartTagPr>
                <w:attr w:name="TCSC" w:val="0"/>
                <w:attr w:name="NumberType" w:val="1"/>
                <w:attr w:name="Negative" w:val="False"/>
                <w:attr w:name="HasSpace" w:val="False"/>
                <w:attr w:name="SourceValue" w:val="10"/>
                <w:attr w:name="UnitName" w:val="cm"/>
              </w:smartTagPr>
              <w:r w:rsidRPr="003E055E">
                <w:rPr>
                  <w:rFonts w:ascii="宋体" w:eastAsia="宋体" w:hAnsi="宋体" w:cs="宋体"/>
                  <w:color w:val="000000"/>
                  <w:kern w:val="0"/>
                  <w:szCs w:val="21"/>
                </w:rPr>
                <w:t>10</w:t>
              </w:r>
              <w:r w:rsidRPr="003E055E">
                <w:rPr>
                  <w:rFonts w:ascii="宋体" w:eastAsia="宋体" w:hAnsi="宋体" w:cs="宋体" w:hint="eastAsia"/>
                  <w:color w:val="000000"/>
                  <w:kern w:val="0"/>
                  <w:szCs w:val="21"/>
                </w:rPr>
                <w:t>cm</w:t>
              </w:r>
            </w:smartTag>
            <w:r w:rsidRPr="003E055E">
              <w:rPr>
                <w:rFonts w:ascii="宋体" w:eastAsia="宋体" w:hAnsi="宋体" w:cs="宋体" w:hint="eastAsia"/>
                <w:color w:val="000000"/>
                <w:kern w:val="0"/>
                <w:szCs w:val="21"/>
              </w:rPr>
              <w:t>～</w:t>
            </w:r>
            <w:smartTag w:uri="urn:schemas-microsoft-com:office:smarttags" w:element="chmetcnv">
              <w:smartTagPr>
                <w:attr w:name="TCSC" w:val="0"/>
                <w:attr w:name="NumberType" w:val="1"/>
                <w:attr w:name="Negative" w:val="False"/>
                <w:attr w:name="HasSpace" w:val="False"/>
                <w:attr w:name="SourceValue" w:val="30"/>
                <w:attr w:name="UnitName" w:val="cm"/>
              </w:smartTagPr>
              <w:r w:rsidRPr="003E055E">
                <w:rPr>
                  <w:rFonts w:ascii="宋体" w:eastAsia="宋体" w:hAnsi="宋体" w:cs="宋体"/>
                  <w:color w:val="000000"/>
                  <w:kern w:val="0"/>
                  <w:szCs w:val="21"/>
                </w:rPr>
                <w:t>30cm</w:t>
              </w:r>
            </w:smartTag>
            <w:r w:rsidRPr="003E055E">
              <w:rPr>
                <w:rFonts w:ascii="宋体" w:eastAsia="宋体" w:hAnsi="宋体" w:cs="宋体" w:hint="eastAsia"/>
                <w:color w:val="000000"/>
                <w:kern w:val="0"/>
                <w:szCs w:val="21"/>
              </w:rPr>
              <w:t>以下，离渠底</w:t>
            </w:r>
            <w:smartTag w:uri="urn:schemas-microsoft-com:office:smarttags" w:element="chmetcnv">
              <w:smartTagPr>
                <w:attr w:name="TCSC" w:val="0"/>
                <w:attr w:name="NumberType" w:val="1"/>
                <w:attr w:name="Negative" w:val="False"/>
                <w:attr w:name="HasSpace" w:val="False"/>
                <w:attr w:name="SourceValue" w:val="20"/>
                <w:attr w:name="UnitName" w:val="cm"/>
              </w:smartTagPr>
              <w:r w:rsidRPr="003E055E">
                <w:rPr>
                  <w:rFonts w:ascii="宋体" w:eastAsia="宋体" w:hAnsi="宋体" w:cs="宋体"/>
                  <w:color w:val="000000"/>
                  <w:kern w:val="0"/>
                  <w:szCs w:val="21"/>
                </w:rPr>
                <w:t>20cm</w:t>
              </w:r>
            </w:smartTag>
            <w:r w:rsidRPr="003E055E">
              <w:rPr>
                <w:rFonts w:ascii="宋体" w:eastAsia="宋体" w:hAnsi="宋体" w:cs="宋体" w:hint="eastAsia"/>
                <w:color w:val="000000"/>
                <w:kern w:val="0"/>
                <w:szCs w:val="21"/>
              </w:rPr>
              <w:t>以上，不得贴近渠底。受悬浮物影响较大的监测项目，采样点位应设置在水面下</w:t>
            </w:r>
            <w:smartTag w:uri="urn:schemas-microsoft-com:office:smarttags" w:element="chmetcnv">
              <w:smartTagPr>
                <w:attr w:name="TCSC" w:val="0"/>
                <w:attr w:name="NumberType" w:val="1"/>
                <w:attr w:name="Negative" w:val="False"/>
                <w:attr w:name="HasSpace" w:val="False"/>
                <w:attr w:name="SourceValue" w:val="5"/>
                <w:attr w:name="UnitName" w:val="cm"/>
              </w:smartTagPr>
              <w:r w:rsidRPr="003E055E">
                <w:rPr>
                  <w:rFonts w:ascii="宋体" w:eastAsia="宋体" w:hAnsi="宋体" w:cs="宋体"/>
                  <w:color w:val="000000"/>
                  <w:kern w:val="0"/>
                  <w:szCs w:val="21"/>
                </w:rPr>
                <w:t>5cm</w:t>
              </w:r>
            </w:smartTag>
            <w:r w:rsidRPr="003E055E">
              <w:rPr>
                <w:rFonts w:ascii="宋体" w:eastAsia="宋体" w:hAnsi="宋体" w:cs="宋体" w:hint="eastAsia"/>
                <w:color w:val="000000"/>
                <w:kern w:val="0"/>
                <w:szCs w:val="21"/>
              </w:rPr>
              <w:t>的流路中央，漂浮物较多的废水，采样头前可设置筛网。通过明渠方式连续排放废水的水位小于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3E055E">
                <w:rPr>
                  <w:rFonts w:ascii="宋体" w:eastAsia="宋体" w:hAnsi="宋体" w:cs="宋体"/>
                  <w:color w:val="000000"/>
                  <w:kern w:val="0"/>
                  <w:szCs w:val="21"/>
                </w:rPr>
                <w:t>0.50m</w:t>
              </w:r>
            </w:smartTag>
            <w:r w:rsidRPr="003E055E">
              <w:rPr>
                <w:rFonts w:ascii="宋体" w:eastAsia="宋体" w:hAnsi="宋体" w:cs="宋体" w:hint="eastAsia"/>
                <w:color w:val="000000"/>
                <w:kern w:val="0"/>
                <w:szCs w:val="21"/>
              </w:rPr>
              <w:t>时，应采用翻水井方式采样。</w:t>
            </w:r>
          </w:p>
          <w:p w:rsidR="00DC79DE" w:rsidRPr="003E055E" w:rsidRDefault="00DC79DE" w:rsidP="00F633EF">
            <w:pPr>
              <w:topLinePunct/>
              <w:adjustRightInd w:val="0"/>
              <w:snapToGrid w:val="0"/>
              <w:spacing w:line="288" w:lineRule="auto"/>
              <w:rPr>
                <w:rFonts w:ascii="宋体" w:eastAsia="宋体" w:hAnsi="宋体"/>
                <w:color w:val="000000"/>
                <w:szCs w:val="21"/>
              </w:rPr>
            </w:pPr>
            <w:r w:rsidRPr="003E055E">
              <w:rPr>
                <w:rFonts w:ascii="宋体" w:eastAsia="宋体" w:hAnsi="宋体" w:cs="宋体" w:hint="eastAsia"/>
                <w:color w:val="000000"/>
                <w:kern w:val="0"/>
                <w:szCs w:val="21"/>
              </w:rPr>
              <w:t>合流排水时，采样点位应设置在合流后充分混合后的位置，且避开紊流气泡区域。</w:t>
            </w:r>
          </w:p>
        </w:tc>
      </w:tr>
      <w:tr w:rsidR="00DC79DE" w:rsidRPr="003E055E" w:rsidTr="00F633EF">
        <w:trPr>
          <w:cantSplit/>
          <w:jc w:val="center"/>
        </w:trPr>
        <w:tc>
          <w:tcPr>
            <w:tcW w:w="534" w:type="pct"/>
            <w:vAlign w:val="center"/>
          </w:tcPr>
          <w:p w:rsidR="00DC79DE" w:rsidRPr="003E055E" w:rsidRDefault="00DC79DE" w:rsidP="00F633EF">
            <w:pPr>
              <w:topLinePunct/>
              <w:adjustRightInd w:val="0"/>
              <w:snapToGrid w:val="0"/>
              <w:spacing w:line="288"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测流段</w:t>
            </w:r>
          </w:p>
        </w:tc>
        <w:tc>
          <w:tcPr>
            <w:tcW w:w="4466" w:type="pct"/>
            <w:vAlign w:val="center"/>
          </w:tcPr>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为满足测量流量的要求，废水排放单位应在其总排放口上游能对全部污水束流的位置，根据地形和排水方式及排水量大小，修建一段特殊渠（管）道的测流段。</w:t>
            </w:r>
          </w:p>
          <w:p w:rsidR="00DC79DE" w:rsidRPr="003E055E" w:rsidRDefault="00DC79DE" w:rsidP="00F633EF">
            <w:pPr>
              <w:topLinePunct/>
              <w:autoSpaceDE w:val="0"/>
              <w:autoSpaceDN w:val="0"/>
              <w:adjustRightInd w:val="0"/>
              <w:snapToGrid w:val="0"/>
              <w:spacing w:line="288" w:lineRule="auto"/>
              <w:rPr>
                <w:rFonts w:ascii="宋体" w:eastAsia="宋体" w:hAnsi="宋体"/>
                <w:color w:val="000000"/>
                <w:szCs w:val="21"/>
              </w:rPr>
            </w:pPr>
            <w:r w:rsidRPr="003E055E">
              <w:rPr>
                <w:rFonts w:ascii="宋体" w:eastAsia="宋体" w:hAnsi="宋体" w:cs="宋体" w:hint="eastAsia"/>
                <w:color w:val="000000"/>
                <w:kern w:val="0"/>
                <w:szCs w:val="21"/>
              </w:rPr>
              <w:t>通过泵排水，应加装缓冲堰板，使水流平稳匀速流入堰槽。</w:t>
            </w:r>
          </w:p>
        </w:tc>
      </w:tr>
      <w:tr w:rsidR="00DC79DE" w:rsidRPr="003E055E" w:rsidTr="00F633EF">
        <w:trPr>
          <w:cantSplit/>
          <w:jc w:val="center"/>
        </w:trPr>
        <w:tc>
          <w:tcPr>
            <w:tcW w:w="534" w:type="pct"/>
            <w:vAlign w:val="center"/>
          </w:tcPr>
          <w:p w:rsidR="00DC79DE" w:rsidRPr="003E055E" w:rsidRDefault="00DC79DE" w:rsidP="00F633EF">
            <w:pPr>
              <w:topLinePunct/>
              <w:adjustRightInd w:val="0"/>
              <w:snapToGrid w:val="0"/>
              <w:spacing w:line="288"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采样管路</w:t>
            </w:r>
          </w:p>
        </w:tc>
        <w:tc>
          <w:tcPr>
            <w:tcW w:w="4466" w:type="pct"/>
            <w:vAlign w:val="center"/>
          </w:tcPr>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根据废水水质选择适宜的采样管材质，防止堵塞。禁止使用软管。采样管路应进行必要的防冻和防腐。应对采样管路名称、水流方向进行必要的标识。</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室外采样管路应离地架设或加保护管埋地。</w:t>
            </w:r>
          </w:p>
        </w:tc>
      </w:tr>
      <w:tr w:rsidR="00DC79DE" w:rsidRPr="003E055E" w:rsidTr="00F633EF">
        <w:trPr>
          <w:cantSplit/>
          <w:jc w:val="center"/>
        </w:trPr>
        <w:tc>
          <w:tcPr>
            <w:tcW w:w="534" w:type="pct"/>
            <w:vAlign w:val="center"/>
          </w:tcPr>
          <w:p w:rsidR="00DC79DE" w:rsidRPr="003E055E" w:rsidRDefault="00DC79DE" w:rsidP="00F633EF">
            <w:pPr>
              <w:topLinePunct/>
              <w:adjustRightInd w:val="0"/>
              <w:snapToGrid w:val="0"/>
              <w:spacing w:line="288"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采样泵和自动采样器要求</w:t>
            </w:r>
          </w:p>
        </w:tc>
        <w:tc>
          <w:tcPr>
            <w:tcW w:w="4466" w:type="pct"/>
            <w:vAlign w:val="center"/>
          </w:tcPr>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应根据水样流量、水质自动采样器的水头损失及水位</w:t>
            </w:r>
            <w:proofErr w:type="gramStart"/>
            <w:r w:rsidRPr="003E055E">
              <w:rPr>
                <w:rFonts w:ascii="宋体" w:eastAsia="宋体" w:hAnsi="宋体" w:cs="宋体" w:hint="eastAsia"/>
                <w:color w:val="000000"/>
                <w:kern w:val="0"/>
                <w:szCs w:val="21"/>
              </w:rPr>
              <w:t>差合理</w:t>
            </w:r>
            <w:proofErr w:type="gramEnd"/>
            <w:r w:rsidRPr="003E055E">
              <w:rPr>
                <w:rFonts w:ascii="宋体" w:eastAsia="宋体" w:hAnsi="宋体" w:cs="宋体" w:hint="eastAsia"/>
                <w:color w:val="000000"/>
                <w:kern w:val="0"/>
                <w:szCs w:val="21"/>
              </w:rPr>
              <w:t>选择采样泵。</w:t>
            </w:r>
            <w:proofErr w:type="gramStart"/>
            <w:r w:rsidRPr="003E055E">
              <w:rPr>
                <w:rFonts w:ascii="宋体" w:eastAsia="宋体" w:hAnsi="宋体" w:cs="宋体" w:hint="eastAsia"/>
                <w:color w:val="000000"/>
                <w:kern w:val="0"/>
                <w:szCs w:val="21"/>
              </w:rPr>
              <w:t>采样泵应一用一</w:t>
            </w:r>
            <w:proofErr w:type="gramEnd"/>
            <w:r w:rsidRPr="003E055E">
              <w:rPr>
                <w:rFonts w:ascii="宋体" w:eastAsia="宋体" w:hAnsi="宋体" w:cs="宋体" w:hint="eastAsia"/>
                <w:color w:val="000000"/>
                <w:kern w:val="0"/>
                <w:szCs w:val="21"/>
              </w:rPr>
              <w:t>备，能保证将水样无变质地输送至水质自动采样器。</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当采样点到仪器的水平距离小于</w:t>
            </w:r>
            <w:smartTag w:uri="urn:schemas-microsoft-com:office:smarttags" w:element="chmetcnv">
              <w:smartTagPr>
                <w:attr w:name="UnitName" w:val="m"/>
                <w:attr w:name="SourceValue" w:val="20"/>
                <w:attr w:name="HasSpace" w:val="False"/>
                <w:attr w:name="Negative" w:val="False"/>
                <w:attr w:name="NumberType" w:val="1"/>
                <w:attr w:name="TCSC" w:val="0"/>
              </w:smartTagPr>
              <w:r w:rsidRPr="003E055E">
                <w:rPr>
                  <w:rFonts w:ascii="宋体" w:eastAsia="宋体" w:hAnsi="宋体" w:cs="宋体"/>
                  <w:color w:val="000000"/>
                  <w:kern w:val="0"/>
                  <w:szCs w:val="21"/>
                </w:rPr>
                <w:t>20m</w:t>
              </w:r>
            </w:smartTag>
            <w:r w:rsidRPr="003E055E">
              <w:rPr>
                <w:rFonts w:ascii="宋体" w:eastAsia="宋体" w:hAnsi="宋体" w:cs="宋体" w:hint="eastAsia"/>
                <w:color w:val="000000"/>
                <w:kern w:val="0"/>
                <w:szCs w:val="21"/>
              </w:rPr>
              <w:t>，垂直高度差小于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3E055E">
                <w:rPr>
                  <w:rFonts w:ascii="宋体" w:eastAsia="宋体" w:hAnsi="宋体" w:cs="宋体"/>
                  <w:color w:val="000000"/>
                  <w:kern w:val="0"/>
                  <w:szCs w:val="21"/>
                </w:rPr>
                <w:t>3m</w:t>
              </w:r>
            </w:smartTag>
            <w:r w:rsidRPr="003E055E">
              <w:rPr>
                <w:rFonts w:ascii="宋体" w:eastAsia="宋体" w:hAnsi="宋体" w:cs="宋体" w:hint="eastAsia"/>
                <w:color w:val="000000"/>
                <w:kern w:val="0"/>
                <w:szCs w:val="21"/>
              </w:rPr>
              <w:t>时，应选用功率为</w:t>
            </w:r>
            <w:r w:rsidRPr="003E055E">
              <w:rPr>
                <w:rFonts w:ascii="宋体" w:eastAsia="宋体" w:hAnsi="宋体" w:cs="宋体"/>
                <w:color w:val="000000"/>
                <w:kern w:val="0"/>
                <w:szCs w:val="21"/>
              </w:rPr>
              <w:t>350W</w:t>
            </w:r>
            <w:r w:rsidRPr="003E055E">
              <w:rPr>
                <w:rFonts w:ascii="宋体" w:eastAsia="宋体" w:hAnsi="宋体" w:cs="宋体" w:hint="eastAsia"/>
                <w:color w:val="000000"/>
                <w:kern w:val="0"/>
                <w:szCs w:val="21"/>
              </w:rPr>
              <w:t>的潜水泵或自吸泵。</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当采样点到仪器的水平距离不小于</w:t>
            </w:r>
            <w:smartTag w:uri="urn:schemas-microsoft-com:office:smarttags" w:element="chmetcnv">
              <w:smartTagPr>
                <w:attr w:name="TCSC" w:val="0"/>
                <w:attr w:name="NumberType" w:val="1"/>
                <w:attr w:name="Negative" w:val="False"/>
                <w:attr w:name="HasSpace" w:val="False"/>
                <w:attr w:name="SourceValue" w:val="20"/>
                <w:attr w:name="UnitName" w:val="m"/>
              </w:smartTagPr>
              <w:r w:rsidRPr="003E055E">
                <w:rPr>
                  <w:rFonts w:ascii="宋体" w:eastAsia="宋体" w:hAnsi="宋体" w:cs="宋体"/>
                  <w:color w:val="000000"/>
                  <w:kern w:val="0"/>
                  <w:szCs w:val="21"/>
                </w:rPr>
                <w:t>20m</w:t>
              </w:r>
            </w:smartTag>
            <w:r w:rsidRPr="003E055E">
              <w:rPr>
                <w:rFonts w:ascii="宋体" w:eastAsia="宋体" w:hAnsi="宋体" w:cs="宋体" w:hint="eastAsia"/>
                <w:color w:val="000000"/>
                <w:kern w:val="0"/>
                <w:szCs w:val="21"/>
              </w:rPr>
              <w:t>时，应选用功率为</w:t>
            </w:r>
            <w:r w:rsidRPr="003E055E">
              <w:rPr>
                <w:rFonts w:ascii="宋体" w:eastAsia="宋体" w:hAnsi="宋体" w:cs="宋体"/>
                <w:color w:val="000000"/>
                <w:kern w:val="0"/>
                <w:szCs w:val="21"/>
              </w:rPr>
              <w:t>550W</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750W</w:t>
            </w:r>
            <w:r w:rsidRPr="003E055E">
              <w:rPr>
                <w:rFonts w:ascii="宋体" w:eastAsia="宋体" w:hAnsi="宋体" w:cs="宋体" w:hint="eastAsia"/>
                <w:color w:val="000000"/>
                <w:kern w:val="0"/>
                <w:szCs w:val="21"/>
              </w:rPr>
              <w:t>的潜水泵或自吸泵。</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根据废水水质选择适宜材质的水泵，防止腐蚀和堵塞。</w:t>
            </w:r>
          </w:p>
          <w:p w:rsidR="00DC79DE" w:rsidRPr="003E055E" w:rsidRDefault="00DC79DE" w:rsidP="00F633EF">
            <w:pPr>
              <w:topLinePunct/>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固定采样管道与采样头或</w:t>
            </w:r>
            <w:proofErr w:type="gramStart"/>
            <w:r w:rsidRPr="003E055E">
              <w:rPr>
                <w:rFonts w:ascii="宋体" w:eastAsia="宋体" w:hAnsi="宋体" w:cs="宋体" w:hint="eastAsia"/>
                <w:color w:val="000000"/>
                <w:kern w:val="0"/>
                <w:szCs w:val="21"/>
              </w:rPr>
              <w:t>潜水泵间须装有</w:t>
            </w:r>
            <w:proofErr w:type="gramEnd"/>
            <w:r w:rsidRPr="003E055E">
              <w:rPr>
                <w:rFonts w:ascii="宋体" w:eastAsia="宋体" w:hAnsi="宋体" w:cs="宋体" w:hint="eastAsia"/>
                <w:color w:val="000000"/>
                <w:kern w:val="0"/>
                <w:szCs w:val="21"/>
              </w:rPr>
              <w:t>活接头，以便于维护。</w:t>
            </w:r>
          </w:p>
          <w:p w:rsidR="00DC79DE" w:rsidRPr="003E055E" w:rsidRDefault="00DC79DE" w:rsidP="00F633EF">
            <w:pPr>
              <w:topLinePunct/>
              <w:adjustRightInd w:val="0"/>
              <w:snapToGrid w:val="0"/>
              <w:spacing w:line="288" w:lineRule="auto"/>
              <w:rPr>
                <w:rFonts w:ascii="宋体" w:eastAsia="宋体" w:hAnsi="宋体"/>
                <w:color w:val="000000"/>
                <w:szCs w:val="21"/>
              </w:rPr>
            </w:pPr>
            <w:r w:rsidRPr="003E055E">
              <w:rPr>
                <w:rFonts w:ascii="宋体" w:eastAsia="宋体" w:hAnsi="宋体" w:cs="宋体" w:hint="eastAsia"/>
                <w:color w:val="000000"/>
                <w:kern w:val="0"/>
                <w:szCs w:val="21"/>
              </w:rPr>
              <w:t>水质自动采样器应具有采集混合水样、混匀及暂存混合水样、超标留样及报警、冷藏样品、自动清洗及排空混匀桶、保护样品的功能。</w:t>
            </w:r>
          </w:p>
        </w:tc>
      </w:tr>
      <w:tr w:rsidR="00DC79DE" w:rsidRPr="003E055E" w:rsidTr="00F633EF">
        <w:trPr>
          <w:cantSplit/>
          <w:jc w:val="center"/>
        </w:trPr>
        <w:tc>
          <w:tcPr>
            <w:tcW w:w="534" w:type="pct"/>
            <w:vAlign w:val="center"/>
          </w:tcPr>
          <w:p w:rsidR="00DC79DE" w:rsidRPr="003E055E" w:rsidRDefault="00DC79DE" w:rsidP="00F633EF">
            <w:pPr>
              <w:topLinePunct/>
              <w:adjustRightInd w:val="0"/>
              <w:snapToGrid w:val="0"/>
              <w:spacing w:line="264" w:lineRule="auto"/>
              <w:jc w:val="center"/>
              <w:rPr>
                <w:rFonts w:ascii="宋体" w:eastAsia="宋体" w:hAnsi="宋体"/>
                <w:color w:val="000000"/>
                <w:szCs w:val="21"/>
              </w:rPr>
            </w:pPr>
            <w:r w:rsidRPr="003E055E">
              <w:rPr>
                <w:rFonts w:ascii="宋体" w:eastAsia="宋体" w:hAnsi="宋体" w:cs="宋体" w:hint="eastAsia"/>
                <w:color w:val="000000"/>
                <w:kern w:val="0"/>
                <w:szCs w:val="21"/>
              </w:rPr>
              <w:lastRenderedPageBreak/>
              <w:t>明渠流量计安装</w:t>
            </w:r>
          </w:p>
        </w:tc>
        <w:tc>
          <w:tcPr>
            <w:tcW w:w="4466" w:type="pct"/>
            <w:vAlign w:val="center"/>
          </w:tcPr>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采用超声波明渠流量计测定流量，应按</w:t>
            </w:r>
            <w:r w:rsidRPr="003E055E">
              <w:rPr>
                <w:rFonts w:ascii="宋体" w:eastAsia="宋体" w:hAnsi="宋体" w:cs="宋体"/>
                <w:color w:val="000000"/>
                <w:kern w:val="0"/>
                <w:szCs w:val="21"/>
              </w:rPr>
              <w:t>JJG711</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CJ/T3008.1</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CJ/T3008.2</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CJ/T3008.3</w:t>
            </w:r>
            <w:r w:rsidRPr="003E055E">
              <w:rPr>
                <w:rFonts w:ascii="宋体" w:eastAsia="宋体" w:hAnsi="宋体" w:cs="宋体" w:hint="eastAsia"/>
                <w:color w:val="000000"/>
                <w:kern w:val="0"/>
                <w:szCs w:val="21"/>
              </w:rPr>
              <w:t>要求修建堰槽，堰槽的选型应符合</w:t>
            </w:r>
            <w:r w:rsidRPr="003E055E">
              <w:rPr>
                <w:rFonts w:ascii="宋体" w:eastAsia="宋体" w:hAnsi="宋体" w:cs="宋体"/>
                <w:color w:val="000000"/>
                <w:kern w:val="0"/>
                <w:szCs w:val="21"/>
              </w:rPr>
              <w:t xml:space="preserve">JJG711 </w:t>
            </w:r>
            <w:r w:rsidRPr="003E055E">
              <w:rPr>
                <w:rFonts w:ascii="宋体" w:eastAsia="宋体" w:hAnsi="宋体" w:cs="宋体" w:hint="eastAsia"/>
                <w:color w:val="000000"/>
                <w:kern w:val="0"/>
                <w:szCs w:val="21"/>
              </w:rPr>
              <w:t>的规定。</w:t>
            </w:r>
          </w:p>
          <w:p w:rsidR="00DC79DE" w:rsidRPr="003E055E" w:rsidRDefault="00DC79DE" w:rsidP="00847C87">
            <w:pPr>
              <w:topLinePunct/>
              <w:adjustRightInd w:val="0"/>
              <w:snapToGrid w:val="0"/>
              <w:spacing w:afterLines="80" w:after="192"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明渠流量计堰槽选型和安装点位要求见下表：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1495"/>
              <w:gridCol w:w="1792"/>
              <w:gridCol w:w="1953"/>
              <w:gridCol w:w="1984"/>
            </w:tblGrid>
            <w:tr w:rsidR="00DC79DE" w:rsidRPr="003E055E" w:rsidTr="00F633EF">
              <w:tc>
                <w:tcPr>
                  <w:tcW w:w="655" w:type="dxa"/>
                  <w:vAlign w:val="center"/>
                </w:tcPr>
                <w:p w:rsidR="00DC79DE" w:rsidRPr="003E055E" w:rsidRDefault="00DC79DE" w:rsidP="00F633EF">
                  <w:pPr>
                    <w:topLinePunct/>
                    <w:autoSpaceDE w:val="0"/>
                    <w:autoSpaceDN w:val="0"/>
                    <w:adjustRightInd w:val="0"/>
                    <w:snapToGrid w:val="0"/>
                    <w:spacing w:line="264" w:lineRule="auto"/>
                    <w:jc w:val="center"/>
                    <w:rPr>
                      <w:rFonts w:ascii="黑体" w:eastAsia="黑体" w:hAnsi="黑体" w:cs="宋体"/>
                      <w:color w:val="000000"/>
                      <w:kern w:val="0"/>
                      <w:szCs w:val="21"/>
                    </w:rPr>
                  </w:pPr>
                  <w:r w:rsidRPr="003E055E">
                    <w:rPr>
                      <w:rFonts w:ascii="黑体" w:eastAsia="黑体" w:hAnsi="黑体" w:cs="宋体" w:hint="eastAsia"/>
                      <w:color w:val="000000"/>
                      <w:kern w:val="0"/>
                      <w:szCs w:val="21"/>
                    </w:rPr>
                    <w:t>序号</w:t>
                  </w:r>
                </w:p>
              </w:tc>
              <w:tc>
                <w:tcPr>
                  <w:tcW w:w="1495" w:type="dxa"/>
                  <w:vAlign w:val="center"/>
                </w:tcPr>
                <w:p w:rsidR="00DC79DE" w:rsidRPr="003E055E" w:rsidRDefault="00DC79DE" w:rsidP="00F633EF">
                  <w:pPr>
                    <w:topLinePunct/>
                    <w:autoSpaceDE w:val="0"/>
                    <w:autoSpaceDN w:val="0"/>
                    <w:adjustRightInd w:val="0"/>
                    <w:snapToGrid w:val="0"/>
                    <w:spacing w:line="264" w:lineRule="auto"/>
                    <w:jc w:val="center"/>
                    <w:rPr>
                      <w:rFonts w:ascii="黑体" w:eastAsia="黑体" w:hAnsi="黑体" w:cs="宋体"/>
                      <w:color w:val="000000"/>
                      <w:kern w:val="0"/>
                      <w:szCs w:val="21"/>
                    </w:rPr>
                  </w:pPr>
                  <w:r w:rsidRPr="003E055E">
                    <w:rPr>
                      <w:rFonts w:ascii="黑体" w:eastAsia="黑体" w:hAnsi="黑体" w:cs="宋体" w:hint="eastAsia"/>
                      <w:color w:val="000000"/>
                      <w:kern w:val="0"/>
                      <w:szCs w:val="21"/>
                    </w:rPr>
                    <w:t>堰</w:t>
                  </w:r>
                  <w:proofErr w:type="gramStart"/>
                  <w:r w:rsidRPr="003E055E">
                    <w:rPr>
                      <w:rFonts w:ascii="黑体" w:eastAsia="黑体" w:hAnsi="黑体" w:cs="宋体" w:hint="eastAsia"/>
                      <w:color w:val="000000"/>
                      <w:kern w:val="0"/>
                      <w:szCs w:val="21"/>
                    </w:rPr>
                    <w:t>槽类型</w:t>
                  </w:r>
                  <w:proofErr w:type="gramEnd"/>
                </w:p>
              </w:tc>
              <w:tc>
                <w:tcPr>
                  <w:tcW w:w="1792" w:type="dxa"/>
                  <w:vAlign w:val="center"/>
                </w:tcPr>
                <w:p w:rsidR="00DC79DE" w:rsidRPr="003E055E" w:rsidRDefault="00DC79DE" w:rsidP="00F633EF">
                  <w:pPr>
                    <w:topLinePunct/>
                    <w:autoSpaceDE w:val="0"/>
                    <w:autoSpaceDN w:val="0"/>
                    <w:adjustRightInd w:val="0"/>
                    <w:snapToGrid w:val="0"/>
                    <w:spacing w:line="264" w:lineRule="auto"/>
                    <w:jc w:val="center"/>
                    <w:rPr>
                      <w:rFonts w:ascii="黑体" w:eastAsia="黑体" w:hAnsi="黑体" w:cs="宋体"/>
                      <w:color w:val="000000"/>
                      <w:kern w:val="0"/>
                      <w:szCs w:val="21"/>
                    </w:rPr>
                  </w:pPr>
                  <w:r w:rsidRPr="003E055E">
                    <w:rPr>
                      <w:rFonts w:ascii="黑体" w:eastAsia="黑体" w:hAnsi="黑体" w:cs="宋体" w:hint="eastAsia"/>
                      <w:color w:val="000000"/>
                      <w:kern w:val="0"/>
                      <w:szCs w:val="21"/>
                    </w:rPr>
                    <w:t>测量流量范围</w:t>
                  </w:r>
                  <w:r w:rsidRPr="003E055E">
                    <w:rPr>
                      <w:rFonts w:ascii="黑体" w:eastAsia="黑体" w:hAnsi="黑体" w:cs="宋体"/>
                      <w:color w:val="000000"/>
                      <w:kern w:val="0"/>
                      <w:szCs w:val="21"/>
                    </w:rPr>
                    <w:t>/m</w:t>
                  </w:r>
                  <w:r w:rsidRPr="003E055E">
                    <w:rPr>
                      <w:rFonts w:ascii="黑体" w:eastAsia="黑体" w:hAnsi="黑体" w:cs="宋体"/>
                      <w:color w:val="000000"/>
                      <w:kern w:val="0"/>
                      <w:szCs w:val="21"/>
                      <w:vertAlign w:val="superscript"/>
                    </w:rPr>
                    <w:t>3</w:t>
                  </w:r>
                  <w:r w:rsidRPr="003E055E">
                    <w:rPr>
                      <w:rFonts w:ascii="黑体" w:eastAsia="黑体" w:hAnsi="黑体" w:cs="宋体" w:hint="eastAsia"/>
                      <w:color w:val="000000"/>
                      <w:kern w:val="0"/>
                      <w:szCs w:val="21"/>
                    </w:rPr>
                    <w:t>·</w:t>
                  </w:r>
                  <w:r w:rsidRPr="003E055E">
                    <w:rPr>
                      <w:rFonts w:ascii="黑体" w:eastAsia="黑体" w:hAnsi="黑体" w:cs="宋体"/>
                      <w:color w:val="000000"/>
                      <w:kern w:val="0"/>
                      <w:szCs w:val="21"/>
                    </w:rPr>
                    <w:t>s</w:t>
                  </w:r>
                  <w:r w:rsidRPr="003E055E">
                    <w:rPr>
                      <w:rFonts w:ascii="黑体" w:eastAsia="黑体" w:hAnsi="黑体" w:cs="宋体"/>
                      <w:color w:val="000000"/>
                      <w:kern w:val="0"/>
                      <w:szCs w:val="21"/>
                      <w:vertAlign w:val="superscript"/>
                    </w:rPr>
                    <w:t>-1</w:t>
                  </w:r>
                </w:p>
              </w:tc>
              <w:tc>
                <w:tcPr>
                  <w:tcW w:w="1953" w:type="dxa"/>
                  <w:vAlign w:val="center"/>
                </w:tcPr>
                <w:p w:rsidR="00DC79DE" w:rsidRPr="003E055E" w:rsidRDefault="00DC79DE" w:rsidP="00F633EF">
                  <w:pPr>
                    <w:topLinePunct/>
                    <w:autoSpaceDE w:val="0"/>
                    <w:autoSpaceDN w:val="0"/>
                    <w:adjustRightInd w:val="0"/>
                    <w:snapToGrid w:val="0"/>
                    <w:spacing w:line="264" w:lineRule="auto"/>
                    <w:jc w:val="center"/>
                    <w:rPr>
                      <w:rFonts w:ascii="黑体" w:eastAsia="黑体" w:hAnsi="黑体" w:cs="宋体"/>
                      <w:color w:val="000000"/>
                      <w:kern w:val="0"/>
                      <w:szCs w:val="21"/>
                    </w:rPr>
                  </w:pPr>
                  <w:r w:rsidRPr="003E055E">
                    <w:rPr>
                      <w:rFonts w:ascii="黑体" w:eastAsia="黑体" w:hAnsi="黑体" w:cs="宋体" w:hint="eastAsia"/>
                      <w:color w:val="000000"/>
                      <w:kern w:val="0"/>
                      <w:szCs w:val="21"/>
                    </w:rPr>
                    <w:t>流量计安装点位</w:t>
                  </w:r>
                </w:p>
              </w:tc>
              <w:tc>
                <w:tcPr>
                  <w:tcW w:w="1984" w:type="dxa"/>
                  <w:vAlign w:val="center"/>
                </w:tcPr>
                <w:p w:rsidR="00DC79DE" w:rsidRPr="003E055E" w:rsidRDefault="00DC79DE" w:rsidP="00F633EF">
                  <w:pPr>
                    <w:topLinePunct/>
                    <w:autoSpaceDE w:val="0"/>
                    <w:autoSpaceDN w:val="0"/>
                    <w:adjustRightInd w:val="0"/>
                    <w:snapToGrid w:val="0"/>
                    <w:spacing w:line="264" w:lineRule="auto"/>
                    <w:jc w:val="center"/>
                    <w:rPr>
                      <w:rFonts w:ascii="黑体" w:eastAsia="黑体" w:hAnsi="黑体" w:cs="宋体"/>
                      <w:color w:val="000000"/>
                      <w:kern w:val="0"/>
                      <w:szCs w:val="21"/>
                    </w:rPr>
                  </w:pPr>
                  <w:r w:rsidRPr="003E055E">
                    <w:rPr>
                      <w:rFonts w:ascii="黑体" w:eastAsia="黑体" w:hAnsi="黑体" w:cs="宋体" w:hint="eastAsia"/>
                      <w:color w:val="000000"/>
                      <w:kern w:val="0"/>
                      <w:szCs w:val="21"/>
                    </w:rPr>
                    <w:t>堰槽</w:t>
                  </w:r>
                </w:p>
              </w:tc>
            </w:tr>
            <w:tr w:rsidR="00DC79DE" w:rsidRPr="003E055E" w:rsidTr="00F633EF">
              <w:tc>
                <w:tcPr>
                  <w:tcW w:w="655"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color w:val="000000"/>
                      <w:kern w:val="0"/>
                      <w:szCs w:val="21"/>
                    </w:rPr>
                    <w:t>1</w:t>
                  </w:r>
                </w:p>
              </w:tc>
              <w:tc>
                <w:tcPr>
                  <w:tcW w:w="1495"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巴歇尔槽</w:t>
                  </w:r>
                </w:p>
              </w:tc>
              <w:tc>
                <w:tcPr>
                  <w:tcW w:w="1792"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color w:val="000000"/>
                      <w:kern w:val="0"/>
                      <w:szCs w:val="21"/>
                    </w:rPr>
                    <w:t>0.1</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10</w:t>
                  </w:r>
                  <w:r w:rsidRPr="003E055E">
                    <w:rPr>
                      <w:rFonts w:ascii="宋体" w:eastAsia="宋体" w:hAnsi="宋体" w:cs="宋体"/>
                      <w:color w:val="000000"/>
                      <w:kern w:val="0"/>
                      <w:szCs w:val="21"/>
                      <w:vertAlign w:val="superscript"/>
                    </w:rPr>
                    <w:t>-3</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93</w:t>
                  </w:r>
                </w:p>
              </w:tc>
              <w:tc>
                <w:tcPr>
                  <w:tcW w:w="1953" w:type="dxa"/>
                  <w:vAlign w:val="center"/>
                </w:tcPr>
                <w:p w:rsidR="00DC79DE" w:rsidRPr="003E055E" w:rsidRDefault="00DC79DE" w:rsidP="00F633EF">
                  <w:pPr>
                    <w:topLinePunct/>
                    <w:autoSpaceDE w:val="0"/>
                    <w:autoSpaceDN w:val="0"/>
                    <w:adjustRightInd w:val="0"/>
                    <w:snapToGrid w:val="0"/>
                    <w:spacing w:line="264" w:lineRule="auto"/>
                    <w:jc w:val="left"/>
                    <w:rPr>
                      <w:rFonts w:ascii="宋体" w:eastAsia="宋体" w:hAnsi="宋体" w:cs="宋体"/>
                      <w:color w:val="000000"/>
                      <w:kern w:val="0"/>
                      <w:szCs w:val="21"/>
                    </w:rPr>
                  </w:pPr>
                  <w:r w:rsidRPr="003E055E">
                    <w:rPr>
                      <w:rFonts w:ascii="宋体" w:eastAsia="宋体" w:hAnsi="宋体" w:cs="宋体" w:hint="eastAsia"/>
                      <w:color w:val="000000"/>
                      <w:kern w:val="0"/>
                      <w:szCs w:val="21"/>
                    </w:rPr>
                    <w:t>应位于堰槽入口段（收缩段）</w:t>
                  </w:r>
                  <w:r w:rsidRPr="003E055E">
                    <w:rPr>
                      <w:rFonts w:ascii="宋体" w:eastAsia="宋体" w:hAnsi="宋体" w:cs="宋体"/>
                      <w:color w:val="000000"/>
                      <w:kern w:val="0"/>
                      <w:szCs w:val="21"/>
                    </w:rPr>
                    <w:t>1/3</w:t>
                  </w:r>
                  <w:r w:rsidRPr="003E055E">
                    <w:rPr>
                      <w:rFonts w:ascii="宋体" w:eastAsia="宋体" w:hAnsi="宋体" w:cs="宋体" w:hint="eastAsia"/>
                      <w:color w:val="000000"/>
                      <w:kern w:val="0"/>
                      <w:szCs w:val="21"/>
                    </w:rPr>
                    <w:t>处</w:t>
                  </w:r>
                </w:p>
              </w:tc>
              <w:tc>
                <w:tcPr>
                  <w:tcW w:w="1984" w:type="dxa"/>
                  <w:vAlign w:val="center"/>
                </w:tcPr>
                <w:p w:rsidR="00DC79DE" w:rsidRPr="003E055E" w:rsidRDefault="00DC79DE" w:rsidP="00F633EF">
                  <w:pPr>
                    <w:topLinePunct/>
                    <w:autoSpaceDE w:val="0"/>
                    <w:autoSpaceDN w:val="0"/>
                    <w:adjustRightInd w:val="0"/>
                    <w:snapToGrid w:val="0"/>
                    <w:spacing w:line="264" w:lineRule="auto"/>
                    <w:jc w:val="left"/>
                    <w:rPr>
                      <w:rFonts w:ascii="宋体" w:eastAsia="宋体" w:hAnsi="宋体" w:cs="宋体"/>
                      <w:color w:val="000000"/>
                      <w:kern w:val="0"/>
                      <w:szCs w:val="21"/>
                    </w:rPr>
                  </w:pPr>
                  <w:r w:rsidRPr="003E055E">
                    <w:rPr>
                      <w:rFonts w:ascii="宋体" w:eastAsia="宋体" w:hAnsi="宋体" w:cs="宋体" w:hint="eastAsia"/>
                      <w:color w:val="000000"/>
                      <w:kern w:val="0"/>
                      <w:szCs w:val="21"/>
                    </w:rPr>
                    <w:t>堰槽上游宜大于</w:t>
                  </w:r>
                  <w:r w:rsidRPr="003E055E">
                    <w:rPr>
                      <w:rFonts w:ascii="宋体" w:eastAsia="宋体" w:hAnsi="宋体" w:cs="宋体"/>
                      <w:color w:val="000000"/>
                      <w:kern w:val="0"/>
                      <w:szCs w:val="21"/>
                    </w:rPr>
                    <w:t>5</w:t>
                  </w:r>
                  <w:r w:rsidRPr="003E055E">
                    <w:rPr>
                      <w:rFonts w:ascii="宋体" w:eastAsia="宋体" w:hAnsi="宋体" w:cs="宋体" w:hint="eastAsia"/>
                      <w:color w:val="000000"/>
                      <w:kern w:val="0"/>
                      <w:szCs w:val="21"/>
                    </w:rPr>
                    <w:t>倍渠道宽</w:t>
                  </w:r>
                </w:p>
              </w:tc>
            </w:tr>
            <w:tr w:rsidR="00DC79DE" w:rsidRPr="003E055E" w:rsidTr="00F633EF">
              <w:tc>
                <w:tcPr>
                  <w:tcW w:w="655"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color w:val="000000"/>
                      <w:kern w:val="0"/>
                      <w:szCs w:val="21"/>
                    </w:rPr>
                    <w:t>2</w:t>
                  </w:r>
                </w:p>
              </w:tc>
              <w:tc>
                <w:tcPr>
                  <w:tcW w:w="1495"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三角型薄壁堰</w:t>
                  </w:r>
                </w:p>
              </w:tc>
              <w:tc>
                <w:tcPr>
                  <w:tcW w:w="1792"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color w:val="000000"/>
                      <w:kern w:val="0"/>
                      <w:szCs w:val="21"/>
                    </w:rPr>
                    <w:t>0.2</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10</w:t>
                  </w:r>
                  <w:r w:rsidRPr="003E055E">
                    <w:rPr>
                      <w:rFonts w:ascii="宋体" w:eastAsia="宋体" w:hAnsi="宋体" w:cs="宋体"/>
                      <w:color w:val="000000"/>
                      <w:kern w:val="0"/>
                      <w:szCs w:val="21"/>
                      <w:vertAlign w:val="superscript"/>
                    </w:rPr>
                    <w:t>-3</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1.8</w:t>
                  </w:r>
                </w:p>
              </w:tc>
              <w:tc>
                <w:tcPr>
                  <w:tcW w:w="1953" w:type="dxa"/>
                  <w:vAlign w:val="center"/>
                </w:tcPr>
                <w:p w:rsidR="00DC79DE" w:rsidRPr="003E055E" w:rsidRDefault="00DC79DE" w:rsidP="00F633EF">
                  <w:pPr>
                    <w:topLinePunct/>
                    <w:autoSpaceDE w:val="0"/>
                    <w:autoSpaceDN w:val="0"/>
                    <w:adjustRightInd w:val="0"/>
                    <w:snapToGrid w:val="0"/>
                    <w:spacing w:line="264" w:lineRule="auto"/>
                    <w:jc w:val="left"/>
                    <w:rPr>
                      <w:rFonts w:ascii="宋体" w:eastAsia="宋体" w:hAnsi="宋体" w:cs="宋体"/>
                      <w:color w:val="000000"/>
                      <w:kern w:val="0"/>
                      <w:szCs w:val="21"/>
                    </w:rPr>
                  </w:pPr>
                  <w:r w:rsidRPr="003E055E">
                    <w:rPr>
                      <w:rFonts w:ascii="宋体" w:eastAsia="宋体" w:hAnsi="宋体" w:cs="宋体" w:hint="eastAsia"/>
                      <w:color w:val="000000"/>
                      <w:kern w:val="0"/>
                      <w:szCs w:val="21"/>
                    </w:rPr>
                    <w:t>应</w:t>
                  </w:r>
                  <w:proofErr w:type="gramStart"/>
                  <w:r w:rsidRPr="003E055E">
                    <w:rPr>
                      <w:rFonts w:ascii="宋体" w:eastAsia="宋体" w:hAnsi="宋体" w:cs="宋体" w:hint="eastAsia"/>
                      <w:color w:val="000000"/>
                      <w:kern w:val="0"/>
                      <w:szCs w:val="21"/>
                    </w:rPr>
                    <w:t>位于堰坎上游</w:t>
                  </w:r>
                  <w:proofErr w:type="gramEnd"/>
                  <w:r w:rsidRPr="003E055E">
                    <w:rPr>
                      <w:rFonts w:ascii="宋体" w:eastAsia="宋体" w:hAnsi="宋体" w:cs="宋体"/>
                      <w:color w:val="000000"/>
                      <w:kern w:val="0"/>
                      <w:szCs w:val="21"/>
                    </w:rPr>
                    <w:t>3-4</w:t>
                  </w:r>
                  <w:r w:rsidRPr="003E055E">
                    <w:rPr>
                      <w:rFonts w:ascii="宋体" w:eastAsia="宋体" w:hAnsi="宋体" w:cs="宋体" w:hint="eastAsia"/>
                      <w:color w:val="000000"/>
                      <w:kern w:val="0"/>
                      <w:szCs w:val="21"/>
                    </w:rPr>
                    <w:t>倍最大液位处</w:t>
                  </w:r>
                </w:p>
              </w:tc>
              <w:tc>
                <w:tcPr>
                  <w:tcW w:w="1984" w:type="dxa"/>
                  <w:vAlign w:val="center"/>
                </w:tcPr>
                <w:p w:rsidR="00DC79DE" w:rsidRPr="003E055E" w:rsidRDefault="00DC79DE" w:rsidP="00F633EF">
                  <w:pPr>
                    <w:topLinePunct/>
                    <w:autoSpaceDE w:val="0"/>
                    <w:autoSpaceDN w:val="0"/>
                    <w:adjustRightInd w:val="0"/>
                    <w:snapToGrid w:val="0"/>
                    <w:spacing w:line="264" w:lineRule="auto"/>
                    <w:jc w:val="left"/>
                    <w:rPr>
                      <w:rFonts w:ascii="宋体" w:eastAsia="宋体" w:hAnsi="宋体" w:cs="宋体"/>
                      <w:color w:val="000000"/>
                      <w:kern w:val="0"/>
                      <w:szCs w:val="21"/>
                    </w:rPr>
                  </w:pPr>
                  <w:r w:rsidRPr="003E055E">
                    <w:rPr>
                      <w:rFonts w:ascii="宋体" w:eastAsia="宋体" w:hAnsi="宋体" w:cs="宋体" w:hint="eastAsia"/>
                      <w:color w:val="000000"/>
                      <w:kern w:val="0"/>
                      <w:szCs w:val="21"/>
                    </w:rPr>
                    <w:t>堰槽上游宜大于</w:t>
                  </w:r>
                  <w:r w:rsidRPr="003E055E">
                    <w:rPr>
                      <w:rFonts w:ascii="宋体" w:eastAsia="宋体" w:hAnsi="宋体" w:cs="宋体"/>
                      <w:color w:val="000000"/>
                      <w:kern w:val="0"/>
                      <w:szCs w:val="21"/>
                    </w:rPr>
                    <w:t>10</w:t>
                  </w:r>
                  <w:r w:rsidRPr="003E055E">
                    <w:rPr>
                      <w:rFonts w:ascii="宋体" w:eastAsia="宋体" w:hAnsi="宋体" w:cs="宋体" w:hint="eastAsia"/>
                      <w:color w:val="000000"/>
                      <w:kern w:val="0"/>
                      <w:szCs w:val="21"/>
                    </w:rPr>
                    <w:t>倍渠道宽</w:t>
                  </w:r>
                </w:p>
              </w:tc>
            </w:tr>
            <w:tr w:rsidR="00DC79DE" w:rsidRPr="003E055E" w:rsidTr="00F633EF">
              <w:tc>
                <w:tcPr>
                  <w:tcW w:w="655"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color w:val="000000"/>
                      <w:kern w:val="0"/>
                      <w:szCs w:val="21"/>
                    </w:rPr>
                    <w:t>3</w:t>
                  </w:r>
                </w:p>
              </w:tc>
              <w:tc>
                <w:tcPr>
                  <w:tcW w:w="1495"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矩形薄壁堰</w:t>
                  </w:r>
                </w:p>
              </w:tc>
              <w:tc>
                <w:tcPr>
                  <w:tcW w:w="1792" w:type="dxa"/>
                  <w:vAlign w:val="center"/>
                </w:tcPr>
                <w:p w:rsidR="00DC79DE" w:rsidRPr="003E055E" w:rsidRDefault="00DC79DE" w:rsidP="00F633EF">
                  <w:pPr>
                    <w:topLinePunct/>
                    <w:autoSpaceDE w:val="0"/>
                    <w:autoSpaceDN w:val="0"/>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color w:val="000000"/>
                      <w:kern w:val="0"/>
                      <w:szCs w:val="21"/>
                    </w:rPr>
                    <w:t>1.4</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10</w:t>
                  </w:r>
                  <w:r w:rsidRPr="003E055E">
                    <w:rPr>
                      <w:rFonts w:ascii="宋体" w:eastAsia="宋体" w:hAnsi="宋体" w:cs="宋体"/>
                      <w:color w:val="000000"/>
                      <w:kern w:val="0"/>
                      <w:szCs w:val="21"/>
                      <w:vertAlign w:val="superscript"/>
                    </w:rPr>
                    <w:t>-3</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49</w:t>
                  </w:r>
                </w:p>
              </w:tc>
              <w:tc>
                <w:tcPr>
                  <w:tcW w:w="1953" w:type="dxa"/>
                  <w:vAlign w:val="center"/>
                </w:tcPr>
                <w:p w:rsidR="00DC79DE" w:rsidRPr="003E055E" w:rsidRDefault="00DC79DE" w:rsidP="00F633EF">
                  <w:pPr>
                    <w:topLinePunct/>
                    <w:autoSpaceDE w:val="0"/>
                    <w:autoSpaceDN w:val="0"/>
                    <w:adjustRightInd w:val="0"/>
                    <w:snapToGrid w:val="0"/>
                    <w:spacing w:line="264" w:lineRule="auto"/>
                    <w:jc w:val="left"/>
                    <w:rPr>
                      <w:rFonts w:ascii="宋体" w:eastAsia="宋体" w:hAnsi="宋体" w:cs="宋体"/>
                      <w:color w:val="000000"/>
                      <w:kern w:val="0"/>
                      <w:szCs w:val="21"/>
                    </w:rPr>
                  </w:pPr>
                  <w:r w:rsidRPr="003E055E">
                    <w:rPr>
                      <w:rFonts w:ascii="宋体" w:eastAsia="宋体" w:hAnsi="宋体" w:cs="宋体" w:hint="eastAsia"/>
                      <w:color w:val="000000"/>
                      <w:kern w:val="0"/>
                      <w:szCs w:val="21"/>
                    </w:rPr>
                    <w:t>应</w:t>
                  </w:r>
                  <w:proofErr w:type="gramStart"/>
                  <w:r w:rsidRPr="003E055E">
                    <w:rPr>
                      <w:rFonts w:ascii="宋体" w:eastAsia="宋体" w:hAnsi="宋体" w:cs="宋体" w:hint="eastAsia"/>
                      <w:color w:val="000000"/>
                      <w:kern w:val="0"/>
                      <w:szCs w:val="21"/>
                    </w:rPr>
                    <w:t>位于堰坎上游</w:t>
                  </w:r>
                  <w:proofErr w:type="gramEnd"/>
                  <w:r w:rsidRPr="003E055E">
                    <w:rPr>
                      <w:rFonts w:ascii="宋体" w:eastAsia="宋体" w:hAnsi="宋体" w:cs="宋体"/>
                      <w:color w:val="000000"/>
                      <w:kern w:val="0"/>
                      <w:szCs w:val="21"/>
                    </w:rPr>
                    <w:t>3-4</w:t>
                  </w:r>
                  <w:r w:rsidRPr="003E055E">
                    <w:rPr>
                      <w:rFonts w:ascii="宋体" w:eastAsia="宋体" w:hAnsi="宋体" w:cs="宋体" w:hint="eastAsia"/>
                      <w:color w:val="000000"/>
                      <w:kern w:val="0"/>
                      <w:szCs w:val="21"/>
                    </w:rPr>
                    <w:t>倍最大液位处</w:t>
                  </w:r>
                </w:p>
              </w:tc>
              <w:tc>
                <w:tcPr>
                  <w:tcW w:w="1984" w:type="dxa"/>
                  <w:vAlign w:val="center"/>
                </w:tcPr>
                <w:p w:rsidR="00DC79DE" w:rsidRPr="003E055E" w:rsidRDefault="00DC79DE" w:rsidP="00F633EF">
                  <w:pPr>
                    <w:topLinePunct/>
                    <w:autoSpaceDE w:val="0"/>
                    <w:autoSpaceDN w:val="0"/>
                    <w:adjustRightInd w:val="0"/>
                    <w:snapToGrid w:val="0"/>
                    <w:spacing w:line="264" w:lineRule="auto"/>
                    <w:jc w:val="left"/>
                    <w:rPr>
                      <w:rFonts w:ascii="宋体" w:eastAsia="宋体" w:hAnsi="宋体"/>
                      <w:color w:val="000000"/>
                      <w:szCs w:val="21"/>
                    </w:rPr>
                  </w:pPr>
                  <w:r w:rsidRPr="003E055E">
                    <w:rPr>
                      <w:rFonts w:ascii="宋体" w:eastAsia="宋体" w:hAnsi="宋体" w:cs="宋体" w:hint="eastAsia"/>
                      <w:color w:val="000000"/>
                      <w:kern w:val="0"/>
                      <w:szCs w:val="21"/>
                    </w:rPr>
                    <w:t>堰槽上游宜大于</w:t>
                  </w:r>
                  <w:r w:rsidRPr="003E055E">
                    <w:rPr>
                      <w:rFonts w:ascii="宋体" w:eastAsia="宋体" w:hAnsi="宋体" w:cs="宋体"/>
                      <w:color w:val="000000"/>
                      <w:kern w:val="0"/>
                      <w:szCs w:val="21"/>
                    </w:rPr>
                    <w:t>10</w:t>
                  </w:r>
                  <w:r w:rsidRPr="003E055E">
                    <w:rPr>
                      <w:rFonts w:ascii="宋体" w:eastAsia="宋体" w:hAnsi="宋体" w:cs="宋体" w:hint="eastAsia"/>
                      <w:color w:val="000000"/>
                      <w:kern w:val="0"/>
                      <w:szCs w:val="21"/>
                    </w:rPr>
                    <w:t>倍渠道宽</w:t>
                  </w:r>
                </w:p>
              </w:tc>
            </w:tr>
          </w:tbl>
          <w:p w:rsidR="00DC79DE" w:rsidRPr="003E055E" w:rsidRDefault="00DC79DE" w:rsidP="00847C87">
            <w:pPr>
              <w:topLinePunct/>
              <w:autoSpaceDE w:val="0"/>
              <w:autoSpaceDN w:val="0"/>
              <w:adjustRightInd w:val="0"/>
              <w:snapToGrid w:val="0"/>
              <w:spacing w:beforeLines="80" w:before="192"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应保证明渠水流能平稳进入堰槽，堰槽的中心线应与渠道的中心线重合。</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proofErr w:type="gramStart"/>
            <w:r w:rsidRPr="003E055E">
              <w:rPr>
                <w:rFonts w:ascii="宋体" w:eastAsia="宋体" w:hAnsi="宋体" w:cs="宋体" w:hint="eastAsia"/>
                <w:color w:val="000000"/>
                <w:kern w:val="0"/>
                <w:szCs w:val="21"/>
              </w:rPr>
              <w:t>堰</w:t>
            </w:r>
            <w:proofErr w:type="gramEnd"/>
            <w:r w:rsidRPr="003E055E">
              <w:rPr>
                <w:rFonts w:ascii="宋体" w:eastAsia="宋体" w:hAnsi="宋体" w:cs="宋体" w:hint="eastAsia"/>
                <w:color w:val="000000"/>
                <w:kern w:val="0"/>
                <w:szCs w:val="21"/>
              </w:rPr>
              <w:t>槽内的水流态应为自由流。巴歇尔槽淹没度应小于临界淹没度；三角堰、矩形</w:t>
            </w:r>
            <w:proofErr w:type="gramStart"/>
            <w:r w:rsidRPr="003E055E">
              <w:rPr>
                <w:rFonts w:ascii="宋体" w:eastAsia="宋体" w:hAnsi="宋体" w:cs="宋体" w:hint="eastAsia"/>
                <w:color w:val="000000"/>
                <w:kern w:val="0"/>
                <w:szCs w:val="21"/>
              </w:rPr>
              <w:t>堰</w:t>
            </w:r>
            <w:proofErr w:type="gramEnd"/>
            <w:r w:rsidRPr="003E055E">
              <w:rPr>
                <w:rFonts w:ascii="宋体" w:eastAsia="宋体" w:hAnsi="宋体" w:cs="宋体" w:hint="eastAsia"/>
                <w:color w:val="000000"/>
                <w:kern w:val="0"/>
                <w:szCs w:val="21"/>
              </w:rPr>
              <w:t>下游水位应低于堰坎。</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堰槽内表面应平滑，尺寸准确，安装牢固，不得出现漏水现象。</w:t>
            </w:r>
            <w:proofErr w:type="gramStart"/>
            <w:r w:rsidRPr="003E055E">
              <w:rPr>
                <w:rFonts w:ascii="宋体" w:eastAsia="宋体" w:hAnsi="宋体" w:cs="宋体" w:hint="eastAsia"/>
                <w:color w:val="000000"/>
                <w:kern w:val="0"/>
                <w:szCs w:val="21"/>
              </w:rPr>
              <w:t>宜在堰槽旁</w:t>
            </w:r>
            <w:proofErr w:type="gramEnd"/>
            <w:r w:rsidRPr="003E055E">
              <w:rPr>
                <w:rFonts w:ascii="宋体" w:eastAsia="宋体" w:hAnsi="宋体" w:cs="宋体" w:hint="eastAsia"/>
                <w:color w:val="000000"/>
                <w:kern w:val="0"/>
                <w:szCs w:val="21"/>
              </w:rPr>
              <w:t>设置静水井。</w:t>
            </w:r>
          </w:p>
          <w:p w:rsidR="00DC79DE" w:rsidRPr="003E055E" w:rsidRDefault="00DC79DE" w:rsidP="00F633EF">
            <w:pPr>
              <w:topLinePunct/>
              <w:autoSpaceDE w:val="0"/>
              <w:autoSpaceDN w:val="0"/>
              <w:adjustRightInd w:val="0"/>
              <w:snapToGrid w:val="0"/>
              <w:spacing w:line="264" w:lineRule="auto"/>
              <w:rPr>
                <w:rFonts w:ascii="宋体" w:eastAsia="宋体" w:hAnsi="宋体"/>
                <w:color w:val="000000"/>
                <w:szCs w:val="21"/>
              </w:rPr>
            </w:pPr>
            <w:r w:rsidRPr="003E055E">
              <w:rPr>
                <w:rFonts w:ascii="宋体" w:eastAsia="宋体" w:hAnsi="宋体" w:cs="宋体" w:hint="eastAsia"/>
                <w:color w:val="000000"/>
                <w:spacing w:val="-6"/>
                <w:kern w:val="0"/>
                <w:szCs w:val="21"/>
              </w:rPr>
              <w:t>流量计传感器应安装牢固稳定，有必要的防震措施。仪器周围应留有足够空间，方便仪器维护。</w:t>
            </w:r>
          </w:p>
        </w:tc>
      </w:tr>
      <w:tr w:rsidR="00DC79DE" w:rsidRPr="003E055E" w:rsidTr="00F633EF">
        <w:trPr>
          <w:cantSplit/>
          <w:jc w:val="center"/>
        </w:trPr>
        <w:tc>
          <w:tcPr>
            <w:tcW w:w="534" w:type="pct"/>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管道流量计安装</w:t>
            </w:r>
          </w:p>
        </w:tc>
        <w:tc>
          <w:tcPr>
            <w:tcW w:w="4466" w:type="pct"/>
            <w:vAlign w:val="center"/>
          </w:tcPr>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管道流量计可选择电磁流量计或超声流量计，优先选择电磁流量计。根据日常排水量选择合适公称通径的流量计，优先选择能保证流体流速在</w:t>
            </w:r>
            <w:smartTag w:uri="urn:schemas-microsoft-com:office:smarttags" w:element="chmetcnv">
              <w:smartTagPr>
                <w:attr w:name="UnitName" w:val="m"/>
                <w:attr w:name="SourceValue" w:val="1"/>
                <w:attr w:name="HasSpace" w:val="False"/>
                <w:attr w:name="Negative" w:val="False"/>
                <w:attr w:name="NumberType" w:val="1"/>
                <w:attr w:name="TCSC" w:val="0"/>
              </w:smartTagPr>
              <w:r w:rsidRPr="003E055E">
                <w:rPr>
                  <w:rFonts w:ascii="宋体" w:eastAsia="宋体" w:hAnsi="宋体" w:cs="宋体"/>
                  <w:color w:val="000000"/>
                  <w:kern w:val="0"/>
                  <w:szCs w:val="21"/>
                </w:rPr>
                <w:t>1m</w:t>
              </w:r>
            </w:smartTag>
            <w:r w:rsidRPr="003E055E">
              <w:rPr>
                <w:rFonts w:ascii="宋体" w:eastAsia="宋体" w:hAnsi="宋体" w:cs="宋体"/>
                <w:color w:val="000000"/>
                <w:kern w:val="0"/>
                <w:szCs w:val="21"/>
              </w:rPr>
              <w:t>/s</w:t>
            </w:r>
            <w:r w:rsidRPr="003E055E">
              <w:rPr>
                <w:rFonts w:ascii="宋体" w:eastAsia="宋体" w:hAnsi="宋体" w:cs="宋体" w:hint="eastAsia"/>
                <w:color w:val="000000"/>
                <w:kern w:val="0"/>
                <w:szCs w:val="21"/>
              </w:rPr>
              <w:t>～</w:t>
            </w:r>
            <w:smartTag w:uri="urn:schemas-microsoft-com:office:smarttags" w:element="chmetcnv">
              <w:smartTagPr>
                <w:attr w:name="UnitName" w:val="m"/>
                <w:attr w:name="SourceValue" w:val="3"/>
                <w:attr w:name="HasSpace" w:val="False"/>
                <w:attr w:name="Negative" w:val="False"/>
                <w:attr w:name="NumberType" w:val="1"/>
                <w:attr w:name="TCSC" w:val="0"/>
              </w:smartTagPr>
              <w:r w:rsidRPr="003E055E">
                <w:rPr>
                  <w:rFonts w:ascii="宋体" w:eastAsia="宋体" w:hAnsi="宋体" w:cs="宋体"/>
                  <w:color w:val="000000"/>
                  <w:kern w:val="0"/>
                  <w:szCs w:val="21"/>
                </w:rPr>
                <w:t>3m</w:t>
              </w:r>
            </w:smartTag>
            <w:r w:rsidRPr="003E055E">
              <w:rPr>
                <w:rFonts w:ascii="宋体" w:eastAsia="宋体" w:hAnsi="宋体" w:cs="宋体"/>
                <w:color w:val="000000"/>
                <w:kern w:val="0"/>
                <w:szCs w:val="21"/>
              </w:rPr>
              <w:t>/s</w:t>
            </w:r>
            <w:r w:rsidRPr="003E055E">
              <w:rPr>
                <w:rFonts w:ascii="宋体" w:eastAsia="宋体" w:hAnsi="宋体" w:cs="宋体" w:hint="eastAsia"/>
                <w:color w:val="000000"/>
                <w:kern w:val="0"/>
                <w:szCs w:val="21"/>
              </w:rPr>
              <w:t>之间的流量计。不能满足上述要求时，所选择的流量计应满足流体流速在</w:t>
            </w:r>
            <w:smartTag w:uri="urn:schemas-microsoft-com:office:smarttags" w:element="chmetcnv">
              <w:smartTagPr>
                <w:attr w:name="UnitName" w:val="m"/>
                <w:attr w:name="SourceValue" w:val=".5"/>
                <w:attr w:name="HasSpace" w:val="False"/>
                <w:attr w:name="Negative" w:val="False"/>
                <w:attr w:name="NumberType" w:val="1"/>
                <w:attr w:name="TCSC" w:val="0"/>
              </w:smartTagPr>
              <w:r w:rsidRPr="003E055E">
                <w:rPr>
                  <w:rFonts w:ascii="宋体" w:eastAsia="宋体" w:hAnsi="宋体" w:cs="宋体"/>
                  <w:color w:val="000000"/>
                  <w:kern w:val="0"/>
                  <w:szCs w:val="21"/>
                </w:rPr>
                <w:t>0.5m</w:t>
              </w:r>
            </w:smartTag>
            <w:r w:rsidRPr="003E055E">
              <w:rPr>
                <w:rFonts w:ascii="宋体" w:eastAsia="宋体" w:hAnsi="宋体" w:cs="宋体"/>
                <w:color w:val="000000"/>
                <w:kern w:val="0"/>
                <w:szCs w:val="21"/>
              </w:rPr>
              <w:t>/s</w:t>
            </w:r>
            <w:r w:rsidRPr="003E055E">
              <w:rPr>
                <w:rFonts w:ascii="宋体" w:eastAsia="宋体" w:hAnsi="宋体" w:cs="宋体" w:hint="eastAsia"/>
                <w:color w:val="000000"/>
                <w:kern w:val="0"/>
                <w:szCs w:val="21"/>
              </w:rPr>
              <w:t>～</w:t>
            </w:r>
            <w:smartTag w:uri="urn:schemas-microsoft-com:office:smarttags" w:element="chmetcnv">
              <w:smartTagPr>
                <w:attr w:name="UnitName" w:val="m"/>
                <w:attr w:name="SourceValue" w:val="15"/>
                <w:attr w:name="HasSpace" w:val="False"/>
                <w:attr w:name="Negative" w:val="False"/>
                <w:attr w:name="NumberType" w:val="1"/>
                <w:attr w:name="TCSC" w:val="0"/>
              </w:smartTagPr>
              <w:r w:rsidRPr="003E055E">
                <w:rPr>
                  <w:rFonts w:ascii="宋体" w:eastAsia="宋体" w:hAnsi="宋体" w:cs="宋体"/>
                  <w:color w:val="000000"/>
                  <w:kern w:val="0"/>
                  <w:szCs w:val="21"/>
                </w:rPr>
                <w:t>15m</w:t>
              </w:r>
            </w:smartTag>
            <w:r w:rsidRPr="003E055E">
              <w:rPr>
                <w:rFonts w:ascii="宋体" w:eastAsia="宋体" w:hAnsi="宋体" w:cs="宋体"/>
                <w:color w:val="000000"/>
                <w:kern w:val="0"/>
                <w:szCs w:val="21"/>
              </w:rPr>
              <w:t>/s</w:t>
            </w:r>
            <w:r w:rsidRPr="003E055E">
              <w:rPr>
                <w:rFonts w:ascii="宋体" w:eastAsia="宋体" w:hAnsi="宋体" w:cs="宋体" w:hint="eastAsia"/>
                <w:color w:val="000000"/>
                <w:kern w:val="0"/>
                <w:szCs w:val="21"/>
              </w:rPr>
              <w:t>之间，确保日排水流量在流量计的量程范围之内。采用电磁流量计测定流量，应按</w:t>
            </w:r>
            <w:r w:rsidRPr="003E055E">
              <w:rPr>
                <w:rFonts w:ascii="宋体" w:eastAsia="宋体" w:hAnsi="宋体" w:cs="宋体"/>
                <w:color w:val="000000"/>
                <w:kern w:val="0"/>
                <w:szCs w:val="21"/>
              </w:rPr>
              <w:t xml:space="preserve">HJ 367 </w:t>
            </w:r>
            <w:r w:rsidRPr="003E055E">
              <w:rPr>
                <w:rFonts w:ascii="宋体" w:eastAsia="宋体" w:hAnsi="宋体" w:cs="宋体" w:hint="eastAsia"/>
                <w:color w:val="000000"/>
                <w:kern w:val="0"/>
                <w:szCs w:val="21"/>
              </w:rPr>
              <w:t>和</w:t>
            </w:r>
            <w:r w:rsidRPr="003E055E">
              <w:rPr>
                <w:rFonts w:ascii="宋体" w:eastAsia="宋体" w:hAnsi="宋体" w:cs="宋体"/>
                <w:color w:val="000000"/>
                <w:kern w:val="0"/>
                <w:szCs w:val="21"/>
              </w:rPr>
              <w:t xml:space="preserve">JB/T 9248 </w:t>
            </w:r>
            <w:r w:rsidRPr="003E055E">
              <w:rPr>
                <w:rFonts w:ascii="宋体" w:eastAsia="宋体" w:hAnsi="宋体" w:cs="宋体" w:hint="eastAsia"/>
                <w:color w:val="000000"/>
                <w:kern w:val="0"/>
                <w:szCs w:val="21"/>
              </w:rPr>
              <w:t>要求进行选型。电磁流量计的最大允许误差不得大于</w:t>
            </w:r>
            <w:r w:rsidRPr="003E055E">
              <w:rPr>
                <w:rFonts w:ascii="宋体" w:eastAsia="宋体" w:hAnsi="宋体" w:cs="宋体"/>
                <w:color w:val="000000"/>
                <w:kern w:val="0"/>
                <w:szCs w:val="21"/>
              </w:rPr>
              <w:t>1.5%</w:t>
            </w:r>
            <w:r w:rsidRPr="003E055E">
              <w:rPr>
                <w:rFonts w:ascii="宋体" w:eastAsia="宋体" w:hAnsi="宋体" w:cs="宋体" w:hint="eastAsia"/>
                <w:color w:val="000000"/>
                <w:kern w:val="0"/>
                <w:szCs w:val="21"/>
              </w:rPr>
              <w:t>（满量程误差），超声流量计的最大允许误差不得大于</w:t>
            </w:r>
            <w:r w:rsidRPr="003E055E">
              <w:rPr>
                <w:rFonts w:ascii="宋体" w:eastAsia="宋体" w:hAnsi="宋体" w:cs="宋体"/>
                <w:color w:val="000000"/>
                <w:kern w:val="0"/>
                <w:szCs w:val="21"/>
              </w:rPr>
              <w:t>2%</w:t>
            </w:r>
            <w:r w:rsidRPr="003E055E">
              <w:rPr>
                <w:rFonts w:ascii="宋体" w:eastAsia="宋体" w:hAnsi="宋体" w:cs="宋体" w:hint="eastAsia"/>
                <w:color w:val="000000"/>
                <w:kern w:val="0"/>
                <w:szCs w:val="21"/>
              </w:rPr>
              <w:t>（满量程误差）。</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管道流量计安装位置应优先选择垂直管段，无垂直管段时，传感器安装位置管段与水平面角度≥</w:t>
            </w:r>
            <w:r w:rsidRPr="003E055E">
              <w:rPr>
                <w:rFonts w:ascii="宋体" w:eastAsia="宋体" w:hAnsi="宋体" w:cs="宋体"/>
                <w:color w:val="000000"/>
                <w:kern w:val="0"/>
                <w:szCs w:val="21"/>
              </w:rPr>
              <w:t>30</w:t>
            </w:r>
            <w:r w:rsidRPr="003E055E">
              <w:rPr>
                <w:rFonts w:ascii="宋体" w:eastAsia="宋体" w:hAnsi="宋体" w:cs="宋体" w:hint="eastAsia"/>
                <w:color w:val="000000"/>
                <w:kern w:val="0"/>
                <w:szCs w:val="21"/>
              </w:rPr>
              <w:t>°，应使污水流向自下而上，保证管道污水满流。流量计的安装应按</w:t>
            </w:r>
            <w:r w:rsidRPr="003E055E">
              <w:rPr>
                <w:rFonts w:ascii="宋体" w:eastAsia="宋体" w:hAnsi="宋体" w:cs="宋体"/>
                <w:color w:val="000000"/>
                <w:kern w:val="0"/>
                <w:szCs w:val="21"/>
              </w:rPr>
              <w:t>JJG 1030</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JJG 1033</w:t>
            </w:r>
            <w:r w:rsidRPr="003E055E">
              <w:rPr>
                <w:rFonts w:ascii="宋体" w:eastAsia="宋体" w:hAnsi="宋体" w:cs="宋体" w:hint="eastAsia"/>
                <w:color w:val="000000"/>
                <w:kern w:val="0"/>
                <w:szCs w:val="21"/>
              </w:rPr>
              <w:t>的要求确定上、下游侧的直管段长度，宜加装隔离球阀和伸缩节。</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公称通径</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3E055E">
                <w:rPr>
                  <w:rFonts w:ascii="宋体" w:eastAsia="宋体" w:hAnsi="宋体" w:cs="宋体"/>
                  <w:color w:val="000000"/>
                  <w:kern w:val="0"/>
                  <w:szCs w:val="21"/>
                </w:rPr>
                <w:t>1000mm</w:t>
              </w:r>
            </w:smartTag>
            <w:r w:rsidRPr="003E055E">
              <w:rPr>
                <w:rFonts w:ascii="宋体" w:eastAsia="宋体" w:hAnsi="宋体" w:cs="宋体" w:hint="eastAsia"/>
                <w:color w:val="000000"/>
                <w:kern w:val="0"/>
                <w:szCs w:val="21"/>
              </w:rPr>
              <w:t>以下的仪表，其上游直管段长度不小于</w:t>
            </w:r>
            <w:r w:rsidRPr="003E055E">
              <w:rPr>
                <w:rFonts w:ascii="宋体" w:eastAsia="宋体" w:hAnsi="宋体" w:cs="宋体"/>
                <w:color w:val="000000"/>
                <w:kern w:val="0"/>
                <w:szCs w:val="21"/>
              </w:rPr>
              <w:t>5</w:t>
            </w:r>
            <w:r w:rsidRPr="003E055E">
              <w:rPr>
                <w:rFonts w:ascii="宋体" w:eastAsia="宋体" w:hAnsi="宋体" w:cs="宋体" w:hint="eastAsia"/>
                <w:color w:val="000000"/>
                <w:kern w:val="0"/>
                <w:szCs w:val="21"/>
              </w:rPr>
              <w:t>倍公称通径，下游不小于</w:t>
            </w:r>
            <w:r w:rsidRPr="003E055E">
              <w:rPr>
                <w:rFonts w:ascii="宋体" w:eastAsia="宋体" w:hAnsi="宋体" w:cs="宋体"/>
                <w:color w:val="000000"/>
                <w:kern w:val="0"/>
                <w:szCs w:val="21"/>
              </w:rPr>
              <w:t>2</w:t>
            </w:r>
            <w:r w:rsidRPr="003E055E">
              <w:rPr>
                <w:rFonts w:ascii="宋体" w:eastAsia="宋体" w:hAnsi="宋体" w:cs="宋体" w:hint="eastAsia"/>
                <w:color w:val="000000"/>
                <w:kern w:val="0"/>
                <w:szCs w:val="21"/>
              </w:rPr>
              <w:t>倍公称通径。</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管道流量计传感器安装位置应预留足够空间。</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管道流量计的安装应避开震动及电磁干扰。</w:t>
            </w:r>
          </w:p>
        </w:tc>
      </w:tr>
      <w:tr w:rsidR="00DC79DE" w:rsidRPr="003E055E" w:rsidTr="00F633EF">
        <w:trPr>
          <w:cantSplit/>
          <w:jc w:val="center"/>
        </w:trPr>
        <w:tc>
          <w:tcPr>
            <w:tcW w:w="534" w:type="pct"/>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在线监测仪安装</w:t>
            </w:r>
          </w:p>
        </w:tc>
        <w:tc>
          <w:tcPr>
            <w:tcW w:w="4466" w:type="pct"/>
            <w:vAlign w:val="center"/>
          </w:tcPr>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在线监测仪的安装应符合HJ/T 353的技术规定，采样管路不应出现吸附和堵塞现象。</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对于电极法废水连续自动监测仪，应保证电极探头与探杆一体化且垂直水平面安装，并便于清洁探头上的沉积物；对于光学法分析的连续自动监测仪，安装时应保证光路的准直，保证与废水接触的光学视窗的清洁。</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系统的电气、仪表、管线、施工配管配线的连接应符合</w:t>
            </w:r>
            <w:r w:rsidRPr="003E055E">
              <w:rPr>
                <w:rFonts w:ascii="宋体" w:eastAsia="宋体" w:hAnsi="宋体" w:cs="宋体"/>
                <w:color w:val="000000"/>
                <w:kern w:val="0"/>
                <w:szCs w:val="21"/>
              </w:rPr>
              <w:t>GB 6988.5</w:t>
            </w:r>
            <w:r w:rsidRPr="003E055E">
              <w:rPr>
                <w:rFonts w:ascii="宋体" w:eastAsia="宋体" w:hAnsi="宋体" w:cs="宋体" w:hint="eastAsia"/>
                <w:color w:val="000000"/>
                <w:kern w:val="0"/>
                <w:szCs w:val="21"/>
              </w:rPr>
              <w:t>的规定，系统的管线、施工配管配线应标明名称，并予以标识。</w:t>
            </w:r>
          </w:p>
        </w:tc>
      </w:tr>
      <w:tr w:rsidR="00DC79DE" w:rsidRPr="003E055E" w:rsidTr="00F633EF">
        <w:trPr>
          <w:cantSplit/>
          <w:jc w:val="center"/>
        </w:trPr>
        <w:tc>
          <w:tcPr>
            <w:tcW w:w="534" w:type="pct"/>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视频监视</w:t>
            </w:r>
          </w:p>
        </w:tc>
        <w:tc>
          <w:tcPr>
            <w:tcW w:w="4466" w:type="pct"/>
            <w:vAlign w:val="center"/>
          </w:tcPr>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视频监视的范围应当涵盖排污渠（管）上安装的采样头、流量计等。</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视频分辨率符合当前主流技术。</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视频记录文件应当连续、时间长度不少于30天，保存在现场端的时间不少于90天。</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视频记录应当可以通过网络被环境保护主管部门调阅。</w:t>
            </w:r>
          </w:p>
        </w:tc>
      </w:tr>
    </w:tbl>
    <w:p w:rsidR="00DC79DE" w:rsidRPr="003E055E" w:rsidRDefault="00DC79DE" w:rsidP="00847C87">
      <w:pPr>
        <w:topLinePunct/>
        <w:adjustRightInd w:val="0"/>
        <w:snapToGrid w:val="0"/>
        <w:spacing w:beforeLines="150" w:before="360" w:afterLines="80" w:after="192"/>
        <w:jc w:val="center"/>
        <w:rPr>
          <w:rFonts w:ascii="仿宋_GB2312" w:eastAsia="仿宋_GB2312" w:hAnsi="仿宋"/>
          <w:color w:val="000000"/>
          <w:kern w:val="0"/>
          <w:sz w:val="24"/>
          <w:szCs w:val="24"/>
        </w:rPr>
      </w:pPr>
      <w:r w:rsidRPr="003E055E">
        <w:rPr>
          <w:rFonts w:ascii="仿宋_GB2312" w:eastAsia="仿宋_GB2312" w:hAnsi="仿宋" w:hint="eastAsia"/>
          <w:color w:val="000000"/>
          <w:kern w:val="0"/>
          <w:sz w:val="24"/>
          <w:szCs w:val="24"/>
        </w:rPr>
        <w:lastRenderedPageBreak/>
        <w:t>表3　现场监控站房建设要求</w:t>
      </w:r>
    </w:p>
    <w:tbl>
      <w:tblPr>
        <w:tblW w:w="5179" w:type="pct"/>
        <w:jc w:val="center"/>
        <w:tblInd w:w="-3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02"/>
        <w:gridCol w:w="8277"/>
      </w:tblGrid>
      <w:tr w:rsidR="00DC79DE" w:rsidRPr="003E055E" w:rsidTr="00F633EF">
        <w:trPr>
          <w:cantSplit/>
          <w:jc w:val="center"/>
        </w:trPr>
        <w:tc>
          <w:tcPr>
            <w:tcW w:w="540" w:type="pct"/>
            <w:vAlign w:val="center"/>
          </w:tcPr>
          <w:p w:rsidR="00DC79DE" w:rsidRPr="003E055E" w:rsidRDefault="00DC79DE" w:rsidP="00F633EF">
            <w:pPr>
              <w:topLinePunct/>
              <w:adjustRightInd w:val="0"/>
              <w:snapToGrid w:val="0"/>
              <w:spacing w:line="288"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整体要求</w:t>
            </w:r>
          </w:p>
        </w:tc>
        <w:tc>
          <w:tcPr>
            <w:tcW w:w="4460" w:type="pct"/>
            <w:vAlign w:val="center"/>
          </w:tcPr>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站房的建筑设计应满足在线监测监控功能需求且专室专用，并满足所处位置的气候、生态、地质和安全等要求。</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独立设置的监控站房占地面积应满足不同监控站房的功能需要并保证仪器的摆放和维护，排气监控站房使用面积应≥</w:t>
            </w:r>
            <w:smartTag w:uri="urn:schemas-microsoft-com:office:smarttags" w:element="chmetcnv">
              <w:smartTagPr>
                <w:attr w:name="UnitName" w:val="m2"/>
                <w:attr w:name="SourceValue" w:val="12"/>
                <w:attr w:name="HasSpace" w:val="False"/>
                <w:attr w:name="Negative" w:val="False"/>
                <w:attr w:name="NumberType" w:val="1"/>
                <w:attr w:name="TCSC" w:val="0"/>
              </w:smartTagPr>
              <w:r w:rsidRPr="003E055E">
                <w:rPr>
                  <w:rFonts w:ascii="宋体" w:eastAsia="宋体" w:hAnsi="宋体" w:cs="宋体"/>
                  <w:color w:val="000000"/>
                  <w:kern w:val="0"/>
                  <w:szCs w:val="21"/>
                </w:rPr>
                <w:t>12m</w:t>
              </w:r>
              <w:r w:rsidRPr="003E055E">
                <w:rPr>
                  <w:rFonts w:ascii="宋体" w:eastAsia="宋体" w:hAnsi="宋体" w:cs="宋体"/>
                  <w:color w:val="000000"/>
                  <w:kern w:val="0"/>
                  <w:szCs w:val="21"/>
                  <w:vertAlign w:val="superscript"/>
                </w:rPr>
                <w:t>2</w:t>
              </w:r>
            </w:smartTag>
            <w:r w:rsidRPr="003E055E">
              <w:rPr>
                <w:rFonts w:ascii="宋体" w:eastAsia="宋体" w:hAnsi="宋体" w:cs="宋体" w:hint="eastAsia"/>
                <w:color w:val="000000"/>
                <w:kern w:val="0"/>
                <w:szCs w:val="21"/>
              </w:rPr>
              <w:t>，长≥</w:t>
            </w:r>
            <w:smartTag w:uri="urn:schemas-microsoft-com:office:smarttags" w:element="chmetcnv">
              <w:smartTagPr>
                <w:attr w:name="UnitName" w:val="m"/>
                <w:attr w:name="SourceValue" w:val="4"/>
                <w:attr w:name="HasSpace" w:val="False"/>
                <w:attr w:name="Negative" w:val="False"/>
                <w:attr w:name="NumberType" w:val="1"/>
                <w:attr w:name="TCSC" w:val="0"/>
              </w:smartTagPr>
              <w:r w:rsidRPr="003E055E">
                <w:rPr>
                  <w:rFonts w:ascii="宋体" w:eastAsia="宋体" w:hAnsi="宋体" w:cs="宋体"/>
                  <w:color w:val="000000"/>
                  <w:kern w:val="0"/>
                  <w:szCs w:val="21"/>
                </w:rPr>
                <w:t>4m</w:t>
              </w:r>
            </w:smartTag>
            <w:r w:rsidRPr="003E055E">
              <w:rPr>
                <w:rFonts w:ascii="宋体" w:eastAsia="宋体" w:hAnsi="宋体" w:cs="宋体" w:hint="eastAsia"/>
                <w:color w:val="000000"/>
                <w:kern w:val="0"/>
                <w:szCs w:val="21"/>
              </w:rPr>
              <w:t>，宽≥</w:t>
            </w:r>
            <w:smartTag w:uri="urn:schemas-microsoft-com:office:smarttags" w:element="chmetcnv">
              <w:smartTagPr>
                <w:attr w:name="UnitName" w:val="m"/>
                <w:attr w:name="SourceValue" w:val="3"/>
                <w:attr w:name="HasSpace" w:val="False"/>
                <w:attr w:name="Negative" w:val="False"/>
                <w:attr w:name="NumberType" w:val="1"/>
                <w:attr w:name="TCSC" w:val="0"/>
              </w:smartTagPr>
              <w:r w:rsidRPr="003E055E">
                <w:rPr>
                  <w:rFonts w:ascii="宋体" w:eastAsia="宋体" w:hAnsi="宋体" w:cs="宋体"/>
                  <w:color w:val="000000"/>
                  <w:kern w:val="0"/>
                  <w:szCs w:val="21"/>
                </w:rPr>
                <w:t>3m</w:t>
              </w:r>
            </w:smartTag>
            <w:r w:rsidRPr="003E055E">
              <w:rPr>
                <w:rFonts w:ascii="宋体" w:eastAsia="宋体" w:hAnsi="宋体" w:cs="宋体" w:hint="eastAsia"/>
                <w:color w:val="000000"/>
                <w:kern w:val="0"/>
                <w:szCs w:val="21"/>
              </w:rPr>
              <w:t>，监测设备大于</w:t>
            </w:r>
            <w:r w:rsidRPr="003E055E">
              <w:rPr>
                <w:rFonts w:ascii="宋体" w:eastAsia="宋体" w:hAnsi="宋体" w:cs="宋体"/>
                <w:color w:val="000000"/>
                <w:kern w:val="0"/>
                <w:szCs w:val="21"/>
              </w:rPr>
              <w:t>4</w:t>
            </w:r>
            <w:r w:rsidRPr="003E055E">
              <w:rPr>
                <w:rFonts w:ascii="宋体" w:eastAsia="宋体" w:hAnsi="宋体" w:cs="宋体" w:hint="eastAsia"/>
                <w:color w:val="000000"/>
                <w:kern w:val="0"/>
                <w:szCs w:val="21"/>
              </w:rPr>
              <w:t>台时，在监控站房设计之初应考虑增加面积，每增加一台仪器增加</w:t>
            </w:r>
            <w:smartTag w:uri="urn:schemas-microsoft-com:office:smarttags" w:element="chmetcnv">
              <w:smartTagPr>
                <w:attr w:name="UnitName" w:val="m2"/>
                <w:attr w:name="SourceValue" w:val="3"/>
                <w:attr w:name="HasSpace" w:val="False"/>
                <w:attr w:name="Negative" w:val="False"/>
                <w:attr w:name="NumberType" w:val="1"/>
                <w:attr w:name="TCSC" w:val="0"/>
              </w:smartTagPr>
              <w:r w:rsidRPr="003E055E">
                <w:rPr>
                  <w:rFonts w:ascii="宋体" w:eastAsia="宋体" w:hAnsi="宋体" w:cs="宋体"/>
                  <w:color w:val="000000"/>
                  <w:kern w:val="0"/>
                  <w:szCs w:val="21"/>
                </w:rPr>
                <w:t>3m</w:t>
              </w:r>
              <w:r w:rsidRPr="003E055E">
                <w:rPr>
                  <w:rFonts w:ascii="宋体" w:eastAsia="宋体" w:hAnsi="宋体" w:cs="宋体" w:hint="eastAsia"/>
                  <w:color w:val="000000"/>
                  <w:kern w:val="0"/>
                  <w:szCs w:val="21"/>
                  <w:vertAlign w:val="superscript"/>
                </w:rPr>
                <w:t>2</w:t>
              </w:r>
            </w:smartTag>
            <w:r w:rsidRPr="003E055E">
              <w:rPr>
                <w:rFonts w:ascii="宋体" w:eastAsia="宋体" w:hAnsi="宋体" w:cs="宋体" w:hint="eastAsia"/>
                <w:color w:val="000000"/>
                <w:kern w:val="0"/>
                <w:szCs w:val="21"/>
              </w:rPr>
              <w:t>，以此类推；排水监控站房使用面积应≥</w:t>
            </w:r>
            <w:smartTag w:uri="urn:schemas-microsoft-com:office:smarttags" w:element="chmetcnv">
              <w:smartTagPr>
                <w:attr w:name="UnitName" w:val="m2"/>
                <w:attr w:name="SourceValue" w:val="15"/>
                <w:attr w:name="HasSpace" w:val="False"/>
                <w:attr w:name="Negative" w:val="False"/>
                <w:attr w:name="NumberType" w:val="1"/>
                <w:attr w:name="TCSC" w:val="0"/>
              </w:smartTagPr>
              <w:r w:rsidRPr="003E055E">
                <w:rPr>
                  <w:rFonts w:ascii="宋体" w:eastAsia="宋体" w:hAnsi="宋体" w:cs="宋体"/>
                  <w:color w:val="000000"/>
                  <w:kern w:val="0"/>
                  <w:szCs w:val="21"/>
                </w:rPr>
                <w:t>15m</w:t>
              </w:r>
              <w:r w:rsidRPr="003E055E">
                <w:rPr>
                  <w:rFonts w:ascii="宋体" w:eastAsia="宋体" w:hAnsi="宋体" w:cs="宋体"/>
                  <w:color w:val="000000"/>
                  <w:kern w:val="0"/>
                  <w:szCs w:val="21"/>
                  <w:vertAlign w:val="superscript"/>
                </w:rPr>
                <w:t>2</w:t>
              </w:r>
            </w:smartTag>
            <w:r w:rsidRPr="003E055E">
              <w:rPr>
                <w:rFonts w:ascii="宋体" w:eastAsia="宋体" w:hAnsi="宋体" w:cs="宋体" w:hint="eastAsia"/>
                <w:color w:val="000000"/>
                <w:kern w:val="0"/>
                <w:szCs w:val="21"/>
              </w:rPr>
              <w:t>，长≥</w:t>
            </w:r>
            <w:smartTag w:uri="urn:schemas-microsoft-com:office:smarttags" w:element="chmetcnv">
              <w:smartTagPr>
                <w:attr w:name="UnitName" w:val="m"/>
                <w:attr w:name="SourceValue" w:val="5"/>
                <w:attr w:name="HasSpace" w:val="False"/>
                <w:attr w:name="Negative" w:val="False"/>
                <w:attr w:name="NumberType" w:val="1"/>
                <w:attr w:name="TCSC" w:val="0"/>
              </w:smartTagPr>
              <w:r w:rsidRPr="003E055E">
                <w:rPr>
                  <w:rFonts w:ascii="宋体" w:eastAsia="宋体" w:hAnsi="宋体" w:cs="宋体"/>
                  <w:color w:val="000000"/>
                  <w:kern w:val="0"/>
                  <w:szCs w:val="21"/>
                </w:rPr>
                <w:t>5m</w:t>
              </w:r>
            </w:smartTag>
            <w:r w:rsidRPr="003E055E">
              <w:rPr>
                <w:rFonts w:ascii="宋体" w:eastAsia="宋体" w:hAnsi="宋体" w:cs="宋体" w:hint="eastAsia"/>
                <w:color w:val="000000"/>
                <w:kern w:val="0"/>
                <w:szCs w:val="21"/>
              </w:rPr>
              <w:t>，宽≥</w:t>
            </w:r>
            <w:smartTag w:uri="urn:schemas-microsoft-com:office:smarttags" w:element="chmetcnv">
              <w:smartTagPr>
                <w:attr w:name="UnitName" w:val="m"/>
                <w:attr w:name="SourceValue" w:val="3"/>
                <w:attr w:name="HasSpace" w:val="False"/>
                <w:attr w:name="Negative" w:val="False"/>
                <w:attr w:name="NumberType" w:val="1"/>
                <w:attr w:name="TCSC" w:val="0"/>
              </w:smartTagPr>
              <w:r w:rsidRPr="003E055E">
                <w:rPr>
                  <w:rFonts w:ascii="宋体" w:eastAsia="宋体" w:hAnsi="宋体" w:cs="宋体"/>
                  <w:color w:val="000000"/>
                  <w:kern w:val="0"/>
                  <w:szCs w:val="21"/>
                </w:rPr>
                <w:t>3m</w:t>
              </w:r>
            </w:smartTag>
            <w:r w:rsidRPr="003E055E">
              <w:rPr>
                <w:rFonts w:ascii="宋体" w:eastAsia="宋体" w:hAnsi="宋体" w:cs="宋体" w:hint="eastAsia"/>
                <w:color w:val="000000"/>
                <w:kern w:val="0"/>
                <w:szCs w:val="21"/>
              </w:rPr>
              <w:t>。监测设备大于</w:t>
            </w:r>
            <w:r w:rsidRPr="003E055E">
              <w:rPr>
                <w:rFonts w:ascii="宋体" w:eastAsia="宋体" w:hAnsi="宋体" w:cs="宋体"/>
                <w:color w:val="000000"/>
                <w:kern w:val="0"/>
                <w:szCs w:val="21"/>
              </w:rPr>
              <w:t>5</w:t>
            </w:r>
            <w:r w:rsidRPr="003E055E">
              <w:rPr>
                <w:rFonts w:ascii="宋体" w:eastAsia="宋体" w:hAnsi="宋体" w:cs="宋体" w:hint="eastAsia"/>
                <w:color w:val="000000"/>
                <w:kern w:val="0"/>
                <w:szCs w:val="21"/>
              </w:rPr>
              <w:t>台时，在监控站房设计之初应考虑增加面积，每增加一台仪器增加</w:t>
            </w:r>
            <w:smartTag w:uri="urn:schemas-microsoft-com:office:smarttags" w:element="chmetcnv">
              <w:smartTagPr>
                <w:attr w:name="UnitName" w:val="m2"/>
                <w:attr w:name="SourceValue" w:val="3"/>
                <w:attr w:name="HasSpace" w:val="False"/>
                <w:attr w:name="Negative" w:val="False"/>
                <w:attr w:name="NumberType" w:val="1"/>
                <w:attr w:name="TCSC" w:val="0"/>
              </w:smartTagPr>
              <w:r w:rsidRPr="003E055E">
                <w:rPr>
                  <w:rFonts w:ascii="宋体" w:eastAsia="宋体" w:hAnsi="宋体" w:cs="宋体"/>
                  <w:color w:val="000000"/>
                  <w:kern w:val="0"/>
                  <w:szCs w:val="21"/>
                </w:rPr>
                <w:t>3m</w:t>
              </w:r>
              <w:r w:rsidRPr="003E055E">
                <w:rPr>
                  <w:rFonts w:ascii="宋体" w:eastAsia="宋体" w:hAnsi="宋体" w:cs="宋体"/>
                  <w:color w:val="000000"/>
                  <w:kern w:val="0"/>
                  <w:szCs w:val="21"/>
                  <w:vertAlign w:val="superscript"/>
                </w:rPr>
                <w:t>2</w:t>
              </w:r>
            </w:smartTag>
            <w:r w:rsidRPr="003E055E">
              <w:rPr>
                <w:rFonts w:ascii="宋体" w:eastAsia="宋体" w:hAnsi="宋体" w:cs="宋体" w:hint="eastAsia"/>
                <w:color w:val="000000"/>
                <w:kern w:val="0"/>
                <w:szCs w:val="21"/>
              </w:rPr>
              <w:t>。站房顶</w:t>
            </w:r>
            <w:proofErr w:type="gramStart"/>
            <w:r w:rsidRPr="003E055E">
              <w:rPr>
                <w:rFonts w:ascii="宋体" w:eastAsia="宋体" w:hAnsi="宋体" w:cs="宋体" w:hint="eastAsia"/>
                <w:color w:val="000000"/>
                <w:kern w:val="0"/>
                <w:szCs w:val="21"/>
              </w:rPr>
              <w:t>空高度应不得</w:t>
            </w:r>
            <w:proofErr w:type="gramEnd"/>
            <w:r w:rsidRPr="003E055E">
              <w:rPr>
                <w:rFonts w:ascii="宋体" w:eastAsia="宋体" w:hAnsi="宋体" w:cs="宋体" w:hint="eastAsia"/>
                <w:color w:val="000000"/>
                <w:kern w:val="0"/>
                <w:szCs w:val="21"/>
              </w:rPr>
              <w:t>低于</w:t>
            </w:r>
            <w:smartTag w:uri="urn:schemas-microsoft-com:office:smarttags" w:element="chmetcnv">
              <w:smartTagPr>
                <w:attr w:name="UnitName" w:val="m"/>
                <w:attr w:name="SourceValue" w:val="2.8"/>
                <w:attr w:name="HasSpace" w:val="False"/>
                <w:attr w:name="Negative" w:val="False"/>
                <w:attr w:name="NumberType" w:val="1"/>
                <w:attr w:name="TCSC" w:val="0"/>
              </w:smartTagPr>
              <w:r w:rsidRPr="003E055E">
                <w:rPr>
                  <w:rFonts w:ascii="宋体" w:eastAsia="宋体" w:hAnsi="宋体" w:cs="宋体"/>
                  <w:color w:val="000000"/>
                  <w:kern w:val="0"/>
                  <w:szCs w:val="21"/>
                </w:rPr>
                <w:t>2.8m</w:t>
              </w:r>
            </w:smartTag>
            <w:r w:rsidRPr="003E055E">
              <w:rPr>
                <w:rFonts w:ascii="宋体" w:eastAsia="宋体" w:hAnsi="宋体" w:cs="宋体" w:hint="eastAsia"/>
                <w:color w:val="000000"/>
                <w:kern w:val="0"/>
                <w:szCs w:val="21"/>
              </w:rPr>
              <w:t>。</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监控站房的地面应平整和水平、耐腐蚀、无震动。地面应高于取样口地面</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3E055E">
                <w:rPr>
                  <w:rFonts w:ascii="宋体" w:eastAsia="宋体" w:hAnsi="宋体" w:cs="宋体"/>
                  <w:color w:val="000000"/>
                  <w:kern w:val="0"/>
                  <w:szCs w:val="21"/>
                </w:rPr>
                <w:t>300mm</w:t>
              </w:r>
            </w:smartTag>
            <w:r w:rsidRPr="003E055E">
              <w:rPr>
                <w:rFonts w:ascii="宋体" w:eastAsia="宋体" w:hAnsi="宋体" w:cs="宋体" w:hint="eastAsia"/>
                <w:color w:val="000000"/>
                <w:kern w:val="0"/>
                <w:szCs w:val="21"/>
              </w:rPr>
              <w:t>以上，以保证所布管道中间不得有凸起或凹下，仪器附近无强电磁场干扰和和腐蚀性气体。</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具备连接有线或无线网络进行数据传输的条件。</w:t>
            </w:r>
          </w:p>
        </w:tc>
      </w:tr>
      <w:tr w:rsidR="00DC79DE" w:rsidRPr="003E055E" w:rsidTr="00F633EF">
        <w:trPr>
          <w:cantSplit/>
          <w:jc w:val="center"/>
        </w:trPr>
        <w:tc>
          <w:tcPr>
            <w:tcW w:w="540" w:type="pct"/>
            <w:vAlign w:val="center"/>
          </w:tcPr>
          <w:p w:rsidR="00DC79DE" w:rsidRPr="003E055E" w:rsidRDefault="00DC79DE" w:rsidP="00F633EF">
            <w:pPr>
              <w:topLinePunct/>
              <w:adjustRightInd w:val="0"/>
              <w:snapToGrid w:val="0"/>
              <w:spacing w:line="288"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结构</w:t>
            </w:r>
          </w:p>
        </w:tc>
        <w:tc>
          <w:tcPr>
            <w:tcW w:w="4460" w:type="pct"/>
            <w:vAlign w:val="center"/>
          </w:tcPr>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站房的基础荷载强度</w:t>
            </w:r>
            <w:smartTag w:uri="urn:schemas-microsoft-com:office:smarttags" w:element="chmetcnv">
              <w:smartTagPr>
                <w:attr w:name="UnitName" w:val="kg"/>
                <w:attr w:name="SourceValue" w:val="2000"/>
                <w:attr w:name="HasSpace" w:val="False"/>
                <w:attr w:name="Negative" w:val="False"/>
                <w:attr w:name="NumberType" w:val="1"/>
                <w:attr w:name="TCSC" w:val="0"/>
              </w:smartTagPr>
              <w:r w:rsidRPr="003E055E">
                <w:rPr>
                  <w:rFonts w:ascii="宋体" w:eastAsia="宋体" w:hAnsi="宋体" w:cs="宋体"/>
                  <w:color w:val="000000"/>
                  <w:kern w:val="0"/>
                  <w:szCs w:val="21"/>
                </w:rPr>
                <w:t>2000kg</w:t>
              </w:r>
            </w:smartTag>
            <w:r w:rsidRPr="003E055E">
              <w:rPr>
                <w:rFonts w:ascii="宋体" w:eastAsia="宋体" w:hAnsi="宋体" w:cs="宋体"/>
                <w:color w:val="000000"/>
                <w:kern w:val="0"/>
                <w:szCs w:val="21"/>
              </w:rPr>
              <w:t>/m</w:t>
            </w:r>
            <w:r w:rsidRPr="003E055E">
              <w:rPr>
                <w:rFonts w:ascii="宋体" w:eastAsia="宋体" w:hAnsi="宋体" w:cs="宋体"/>
                <w:color w:val="000000"/>
                <w:kern w:val="0"/>
                <w:szCs w:val="21"/>
                <w:vertAlign w:val="superscript"/>
              </w:rPr>
              <w:t>2</w:t>
            </w:r>
            <w:r w:rsidRPr="003E055E">
              <w:rPr>
                <w:rFonts w:ascii="宋体" w:eastAsia="宋体" w:hAnsi="宋体" w:cs="宋体" w:hint="eastAsia"/>
                <w:color w:val="000000"/>
                <w:kern w:val="0"/>
                <w:szCs w:val="21"/>
              </w:rPr>
              <w:t>。</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独立设置的监控站房可以采用砖混、钢混或彩钢的结构，应具有防火阻燃、防潮、抗震和抗风能力。</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站房地面高度应根据当地水位和降雨量水平决定（一般站房地面标高为±</w:t>
            </w:r>
            <w:smartTag w:uri="urn:schemas-microsoft-com:office:smarttags" w:element="chmetcnv">
              <w:smartTagPr>
                <w:attr w:name="UnitName" w:val="m"/>
                <w:attr w:name="SourceValue" w:val=".25"/>
                <w:attr w:name="HasSpace" w:val="False"/>
                <w:attr w:name="Negative" w:val="False"/>
                <w:attr w:name="NumberType" w:val="1"/>
                <w:attr w:name="TCSC" w:val="0"/>
              </w:smartTagPr>
              <w:r w:rsidRPr="003E055E">
                <w:rPr>
                  <w:rFonts w:ascii="宋体" w:eastAsia="宋体" w:hAnsi="宋体" w:cs="宋体"/>
                  <w:color w:val="000000"/>
                  <w:kern w:val="0"/>
                  <w:szCs w:val="21"/>
                </w:rPr>
                <w:t>0.25m</w:t>
              </w:r>
            </w:smartTag>
            <w:r w:rsidRPr="003E055E">
              <w:rPr>
                <w:rFonts w:ascii="宋体" w:eastAsia="宋体" w:hAnsi="宋体" w:cs="宋体" w:hint="eastAsia"/>
                <w:color w:val="000000"/>
                <w:kern w:val="0"/>
                <w:szCs w:val="21"/>
              </w:rPr>
              <w:t>）。</w:t>
            </w:r>
          </w:p>
        </w:tc>
      </w:tr>
      <w:tr w:rsidR="00DC79DE" w:rsidRPr="003E055E" w:rsidTr="00F633EF">
        <w:trPr>
          <w:cantSplit/>
          <w:jc w:val="center"/>
        </w:trPr>
        <w:tc>
          <w:tcPr>
            <w:tcW w:w="540" w:type="pct"/>
            <w:vAlign w:val="center"/>
          </w:tcPr>
          <w:p w:rsidR="00DC79DE" w:rsidRPr="003E055E" w:rsidRDefault="00DC79DE" w:rsidP="00F633EF">
            <w:pPr>
              <w:topLinePunct/>
              <w:adjustRightInd w:val="0"/>
              <w:snapToGrid w:val="0"/>
              <w:spacing w:line="288"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供电</w:t>
            </w:r>
          </w:p>
        </w:tc>
        <w:tc>
          <w:tcPr>
            <w:tcW w:w="4460" w:type="pct"/>
            <w:vAlign w:val="center"/>
          </w:tcPr>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站房的供电电源宜选择</w:t>
            </w:r>
            <w:r w:rsidRPr="003E055E">
              <w:rPr>
                <w:rFonts w:ascii="宋体" w:eastAsia="宋体" w:hAnsi="宋体" w:cs="宋体"/>
                <w:color w:val="000000"/>
                <w:kern w:val="0"/>
                <w:szCs w:val="21"/>
              </w:rPr>
              <w:t>380V</w:t>
            </w:r>
            <w:r w:rsidRPr="003E055E">
              <w:rPr>
                <w:rFonts w:ascii="宋体" w:eastAsia="宋体" w:hAnsi="宋体" w:cs="宋体" w:hint="eastAsia"/>
                <w:color w:val="000000"/>
                <w:kern w:val="0"/>
                <w:szCs w:val="21"/>
              </w:rPr>
              <w:t>交流电、三相五线制，频率</w:t>
            </w:r>
            <w:r w:rsidRPr="003E055E">
              <w:rPr>
                <w:rFonts w:ascii="宋体" w:eastAsia="宋体" w:hAnsi="宋体" w:cs="宋体"/>
                <w:color w:val="000000"/>
                <w:kern w:val="0"/>
                <w:szCs w:val="21"/>
              </w:rPr>
              <w:t>50Hz</w:t>
            </w:r>
            <w:r w:rsidRPr="003E055E">
              <w:rPr>
                <w:rFonts w:ascii="宋体" w:eastAsia="宋体" w:hAnsi="宋体" w:cs="宋体" w:hint="eastAsia"/>
                <w:color w:val="000000"/>
                <w:kern w:val="0"/>
                <w:szCs w:val="21"/>
              </w:rPr>
              <w:t>，容量≥</w:t>
            </w:r>
            <w:r w:rsidRPr="003E055E">
              <w:rPr>
                <w:rFonts w:ascii="宋体" w:eastAsia="宋体" w:hAnsi="宋体" w:cs="宋体"/>
                <w:color w:val="000000"/>
                <w:kern w:val="0"/>
                <w:szCs w:val="21"/>
              </w:rPr>
              <w:t>15KW</w:t>
            </w:r>
            <w:r w:rsidRPr="003E055E">
              <w:rPr>
                <w:rFonts w:ascii="宋体" w:eastAsia="宋体" w:hAnsi="宋体" w:cs="宋体" w:hint="eastAsia"/>
                <w:color w:val="000000"/>
                <w:kern w:val="0"/>
                <w:szCs w:val="21"/>
              </w:rPr>
              <w:t>，供电电源电压在接至站房内总配电箱处时的电压降小于</w:t>
            </w:r>
            <w:r w:rsidRPr="003E055E">
              <w:rPr>
                <w:rFonts w:ascii="宋体" w:eastAsia="宋体" w:hAnsi="宋体" w:cs="宋体"/>
                <w:color w:val="000000"/>
                <w:kern w:val="0"/>
                <w:szCs w:val="21"/>
              </w:rPr>
              <w:t>5%</w:t>
            </w:r>
            <w:r w:rsidRPr="003E055E">
              <w:rPr>
                <w:rFonts w:ascii="宋体" w:eastAsia="宋体" w:hAnsi="宋体" w:cs="宋体" w:hint="eastAsia"/>
                <w:color w:val="000000"/>
                <w:kern w:val="0"/>
                <w:szCs w:val="21"/>
              </w:rPr>
              <w:t>。作为供电线路信号线路应符合</w:t>
            </w:r>
            <w:r w:rsidRPr="003E055E">
              <w:rPr>
                <w:rFonts w:ascii="宋体" w:eastAsia="宋体" w:hAnsi="宋体" w:cs="宋体"/>
                <w:color w:val="000000"/>
                <w:kern w:val="0"/>
                <w:szCs w:val="21"/>
              </w:rPr>
              <w:t xml:space="preserve">GB50303 </w:t>
            </w:r>
            <w:r w:rsidRPr="003E055E">
              <w:rPr>
                <w:rFonts w:ascii="宋体" w:eastAsia="宋体" w:hAnsi="宋体" w:cs="宋体" w:hint="eastAsia"/>
                <w:color w:val="000000"/>
                <w:kern w:val="0"/>
                <w:szCs w:val="21"/>
              </w:rPr>
              <w:t>相关要求。</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电源供电平稳，电压波动和频率波动符合</w:t>
            </w:r>
            <w:r w:rsidRPr="003E055E">
              <w:rPr>
                <w:rFonts w:ascii="宋体" w:eastAsia="宋体" w:hAnsi="宋体" w:cs="宋体"/>
                <w:color w:val="000000"/>
                <w:kern w:val="0"/>
                <w:szCs w:val="21"/>
              </w:rPr>
              <w:t>GB 12326</w:t>
            </w:r>
            <w:r w:rsidRPr="003E055E">
              <w:rPr>
                <w:rFonts w:ascii="宋体" w:eastAsia="宋体" w:hAnsi="宋体" w:cs="宋体" w:hint="eastAsia"/>
                <w:color w:val="000000"/>
                <w:kern w:val="0"/>
                <w:szCs w:val="21"/>
              </w:rPr>
              <w:t>的要求。对于电压不稳定和经常断电的地区，宜使用功率匹配的交流电源稳压器，以保护仪器。电源线引入方式应符合国家标准。监测房室内管线、分析仪器设备应和配电柜、仪表柜等保持一定的距离。</w:t>
            </w:r>
          </w:p>
        </w:tc>
      </w:tr>
      <w:tr w:rsidR="00DC79DE" w:rsidRPr="003E055E" w:rsidTr="00F633EF">
        <w:trPr>
          <w:cantSplit/>
          <w:jc w:val="center"/>
        </w:trPr>
        <w:tc>
          <w:tcPr>
            <w:tcW w:w="540" w:type="pct"/>
            <w:vAlign w:val="center"/>
          </w:tcPr>
          <w:p w:rsidR="00DC79DE" w:rsidRPr="003E055E" w:rsidRDefault="00DC79DE" w:rsidP="00F633EF">
            <w:pPr>
              <w:topLinePunct/>
              <w:adjustRightInd w:val="0"/>
              <w:snapToGrid w:val="0"/>
              <w:spacing w:line="288"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通风采暖</w:t>
            </w:r>
          </w:p>
        </w:tc>
        <w:tc>
          <w:tcPr>
            <w:tcW w:w="4460" w:type="pct"/>
            <w:vAlign w:val="center"/>
          </w:tcPr>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站房通风应满足自动监测的环境条件，应设计进风及出风排气扇。</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监控站房室内环境条件，应清洁、通风、干燥、空气相对湿度≤</w:t>
            </w:r>
            <w:r w:rsidRPr="003E055E">
              <w:rPr>
                <w:rFonts w:ascii="宋体" w:eastAsia="宋体" w:hAnsi="宋体" w:cs="宋体"/>
                <w:color w:val="000000"/>
                <w:kern w:val="0"/>
                <w:szCs w:val="21"/>
              </w:rPr>
              <w:t>85%</w:t>
            </w:r>
            <w:r w:rsidRPr="003E055E">
              <w:rPr>
                <w:rFonts w:ascii="宋体" w:eastAsia="宋体" w:hAnsi="宋体" w:cs="宋体" w:hint="eastAsia"/>
                <w:color w:val="000000"/>
                <w:kern w:val="0"/>
                <w:szCs w:val="21"/>
              </w:rPr>
              <w:t>，室内温度应保持在</w:t>
            </w:r>
            <w:r w:rsidRPr="003E055E">
              <w:rPr>
                <w:rFonts w:ascii="宋体" w:eastAsia="宋体" w:hAnsi="宋体" w:cs="宋体"/>
                <w:color w:val="000000"/>
                <w:kern w:val="0"/>
                <w:szCs w:val="21"/>
              </w:rPr>
              <w:t>18</w:t>
            </w:r>
            <w:r w:rsidRPr="003E055E">
              <w:rPr>
                <w:rFonts w:ascii="宋体" w:eastAsia="宋体" w:hAnsi="宋体" w:cs="宋体" w:hint="eastAsia"/>
                <w:color w:val="000000"/>
                <w:kern w:val="0"/>
                <w:szCs w:val="21"/>
              </w:rPr>
              <w:t>℃～</w:t>
            </w:r>
            <w:smartTag w:uri="urn:schemas-microsoft-com:office:smarttags" w:element="chmetcnv">
              <w:smartTagPr>
                <w:attr w:name="TCSC" w:val="0"/>
                <w:attr w:name="NumberType" w:val="1"/>
                <w:attr w:name="Negative" w:val="False"/>
                <w:attr w:name="HasSpace" w:val="False"/>
                <w:attr w:name="SourceValue" w:val="28"/>
                <w:attr w:name="UnitName" w:val="℃"/>
              </w:smartTagPr>
              <w:r w:rsidRPr="003E055E">
                <w:rPr>
                  <w:rFonts w:ascii="宋体" w:eastAsia="宋体" w:hAnsi="宋体" w:cs="宋体"/>
                  <w:color w:val="000000"/>
                  <w:kern w:val="0"/>
                  <w:szCs w:val="21"/>
                </w:rPr>
                <w:t>28</w:t>
              </w:r>
              <w:r w:rsidRPr="003E055E">
                <w:rPr>
                  <w:rFonts w:ascii="宋体" w:eastAsia="宋体" w:hAnsi="宋体" w:cs="宋体" w:hint="eastAsia"/>
                  <w:color w:val="000000"/>
                  <w:kern w:val="0"/>
                  <w:szCs w:val="21"/>
                </w:rPr>
                <w:t>℃</w:t>
              </w:r>
            </w:smartTag>
            <w:r w:rsidRPr="003E055E">
              <w:rPr>
                <w:rFonts w:ascii="宋体" w:eastAsia="宋体" w:hAnsi="宋体" w:cs="宋体" w:hint="eastAsia"/>
                <w:color w:val="000000"/>
                <w:kern w:val="0"/>
                <w:szCs w:val="21"/>
              </w:rPr>
              <w:t>。站房内应备有空调保证室内温度恒定，且空调要求具备来电自动复位功能，同时应当采取必要的保温措施。</w:t>
            </w:r>
          </w:p>
        </w:tc>
      </w:tr>
      <w:tr w:rsidR="00DC79DE" w:rsidRPr="003E055E" w:rsidTr="00F633EF">
        <w:trPr>
          <w:cantSplit/>
          <w:jc w:val="center"/>
        </w:trPr>
        <w:tc>
          <w:tcPr>
            <w:tcW w:w="540" w:type="pct"/>
            <w:vAlign w:val="center"/>
          </w:tcPr>
          <w:p w:rsidR="00DC79DE" w:rsidRPr="003E055E" w:rsidRDefault="00DC79DE" w:rsidP="00F633EF">
            <w:pPr>
              <w:topLinePunct/>
              <w:adjustRightInd w:val="0"/>
              <w:snapToGrid w:val="0"/>
              <w:spacing w:line="288"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给排水</w:t>
            </w:r>
          </w:p>
        </w:tc>
        <w:tc>
          <w:tcPr>
            <w:tcW w:w="4460" w:type="pct"/>
            <w:vAlign w:val="center"/>
          </w:tcPr>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站房的给水样品水：采用潜水泵将被监测水样采入自动监测站站房内供仪器进行分析。</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辅助用水：站房内引入自来水（或井水），必要时要加设高位水箱，且自来水的水量瞬时最大流量</w:t>
            </w:r>
            <w:smartTag w:uri="urn:schemas-microsoft-com:office:smarttags" w:element="chmetcnv">
              <w:smartTagPr>
                <w:attr w:name="UnitName" w:val="m3"/>
                <w:attr w:name="SourceValue" w:val="3"/>
                <w:attr w:name="HasSpace" w:val="False"/>
                <w:attr w:name="Negative" w:val="False"/>
                <w:attr w:name="NumberType" w:val="1"/>
                <w:attr w:name="TCSC" w:val="0"/>
              </w:smartTagPr>
              <w:r w:rsidRPr="003E055E">
                <w:rPr>
                  <w:rFonts w:ascii="宋体" w:eastAsia="宋体" w:hAnsi="宋体" w:cs="宋体"/>
                  <w:color w:val="000000"/>
                  <w:kern w:val="0"/>
                  <w:szCs w:val="21"/>
                </w:rPr>
                <w:t>3m</w:t>
              </w:r>
              <w:r w:rsidRPr="003E055E">
                <w:rPr>
                  <w:rFonts w:ascii="宋体" w:eastAsia="宋体" w:hAnsi="宋体" w:cs="宋体" w:hint="eastAsia"/>
                  <w:color w:val="000000"/>
                  <w:kern w:val="0"/>
                  <w:szCs w:val="21"/>
                  <w:vertAlign w:val="superscript"/>
                </w:rPr>
                <w:t>3</w:t>
              </w:r>
            </w:smartTag>
            <w:r w:rsidRPr="003E055E">
              <w:rPr>
                <w:rFonts w:ascii="宋体" w:eastAsia="宋体" w:hAnsi="宋体" w:cs="宋体"/>
                <w:color w:val="000000"/>
                <w:kern w:val="0"/>
                <w:szCs w:val="21"/>
              </w:rPr>
              <w:t>/h</w:t>
            </w:r>
            <w:r w:rsidRPr="003E055E">
              <w:rPr>
                <w:rFonts w:ascii="宋体" w:eastAsia="宋体" w:hAnsi="宋体" w:cs="宋体" w:hint="eastAsia"/>
                <w:color w:val="000000"/>
                <w:kern w:val="0"/>
                <w:szCs w:val="21"/>
              </w:rPr>
              <w:t>，压力不小于</w:t>
            </w:r>
            <w:smartTag w:uri="urn:schemas-microsoft-com:office:smarttags" w:element="chmetcnv">
              <w:smartTagPr>
                <w:attr w:name="UnitName" w:val="kg"/>
                <w:attr w:name="SourceValue" w:val=".5"/>
                <w:attr w:name="HasSpace" w:val="False"/>
                <w:attr w:name="Negative" w:val="False"/>
                <w:attr w:name="NumberType" w:val="1"/>
                <w:attr w:name="TCSC" w:val="0"/>
              </w:smartTagPr>
              <w:r w:rsidRPr="003E055E">
                <w:rPr>
                  <w:rFonts w:ascii="宋体" w:eastAsia="宋体" w:hAnsi="宋体" w:cs="宋体"/>
                  <w:color w:val="000000"/>
                  <w:kern w:val="0"/>
                  <w:szCs w:val="21"/>
                </w:rPr>
                <w:t>0.5kg</w:t>
              </w:r>
            </w:smartTag>
            <w:r w:rsidRPr="003E055E">
              <w:rPr>
                <w:rFonts w:ascii="宋体" w:eastAsia="宋体" w:hAnsi="宋体" w:cs="宋体"/>
                <w:color w:val="000000"/>
                <w:kern w:val="0"/>
                <w:szCs w:val="21"/>
              </w:rPr>
              <w:t>/cm</w:t>
            </w:r>
            <w:r w:rsidRPr="003E055E">
              <w:rPr>
                <w:rFonts w:ascii="宋体" w:eastAsia="宋体" w:hAnsi="宋体" w:cs="宋体"/>
                <w:color w:val="000000"/>
                <w:kern w:val="0"/>
                <w:szCs w:val="21"/>
                <w:vertAlign w:val="superscript"/>
              </w:rPr>
              <w:t>2</w:t>
            </w:r>
            <w:r w:rsidRPr="003E055E">
              <w:rPr>
                <w:rFonts w:ascii="宋体" w:eastAsia="宋体" w:hAnsi="宋体" w:cs="宋体" w:hint="eastAsia"/>
                <w:color w:val="000000"/>
                <w:kern w:val="0"/>
                <w:szCs w:val="21"/>
              </w:rPr>
              <w:t>，每次清洗用量不大于</w:t>
            </w:r>
            <w:smartTag w:uri="urn:schemas-microsoft-com:office:smarttags" w:element="chmetcnv">
              <w:smartTagPr>
                <w:attr w:name="UnitName" w:val="m3"/>
                <w:attr w:name="SourceValue" w:val="1"/>
                <w:attr w:name="HasSpace" w:val="False"/>
                <w:attr w:name="Negative" w:val="False"/>
                <w:attr w:name="NumberType" w:val="1"/>
                <w:attr w:name="TCSC" w:val="0"/>
              </w:smartTagPr>
              <w:r w:rsidRPr="003E055E">
                <w:rPr>
                  <w:rFonts w:ascii="宋体" w:eastAsia="宋体" w:hAnsi="宋体" w:cs="宋体"/>
                  <w:color w:val="000000"/>
                  <w:kern w:val="0"/>
                  <w:szCs w:val="21"/>
                </w:rPr>
                <w:t>1m</w:t>
              </w:r>
              <w:r w:rsidRPr="003E055E">
                <w:rPr>
                  <w:rFonts w:ascii="宋体" w:eastAsia="宋体" w:hAnsi="宋体" w:cs="宋体" w:hint="eastAsia"/>
                  <w:color w:val="000000"/>
                  <w:kern w:val="0"/>
                  <w:szCs w:val="21"/>
                  <w:vertAlign w:val="superscript"/>
                </w:rPr>
                <w:t>3</w:t>
              </w:r>
            </w:smartTag>
            <w:r w:rsidRPr="003E055E">
              <w:rPr>
                <w:rFonts w:ascii="宋体" w:eastAsia="宋体" w:hAnsi="宋体" w:cs="宋体" w:hint="eastAsia"/>
                <w:color w:val="000000"/>
                <w:kern w:val="0"/>
                <w:szCs w:val="21"/>
              </w:rPr>
              <w:t>。</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采水管：采水管路进入站房的位置靠近仪器安装的墙面下方，采水配管</w:t>
            </w:r>
            <w:r w:rsidRPr="003E055E">
              <w:rPr>
                <w:rFonts w:ascii="宋体" w:eastAsia="宋体" w:hAnsi="宋体" w:cs="宋体"/>
                <w:color w:val="000000"/>
                <w:kern w:val="0"/>
                <w:szCs w:val="21"/>
              </w:rPr>
              <w:t>DN20,</w:t>
            </w:r>
            <w:r w:rsidRPr="003E055E">
              <w:rPr>
                <w:rFonts w:ascii="宋体" w:eastAsia="宋体" w:hAnsi="宋体" w:cs="宋体" w:hint="eastAsia"/>
                <w:color w:val="000000"/>
                <w:kern w:val="0"/>
                <w:szCs w:val="21"/>
              </w:rPr>
              <w:t>压力</w:t>
            </w:r>
            <w:smartTag w:uri="urn:schemas-microsoft-com:office:smarttags" w:element="chmetcnv">
              <w:smartTagPr>
                <w:attr w:name="UnitName" w:val="kg"/>
                <w:attr w:name="SourceValue" w:val=".3"/>
                <w:attr w:name="HasSpace" w:val="False"/>
                <w:attr w:name="Negative" w:val="False"/>
                <w:attr w:name="NumberType" w:val="1"/>
                <w:attr w:name="TCSC" w:val="0"/>
              </w:smartTagPr>
              <w:r w:rsidRPr="003E055E">
                <w:rPr>
                  <w:rFonts w:ascii="宋体" w:eastAsia="宋体" w:hAnsi="宋体" w:cs="宋体"/>
                  <w:color w:val="000000"/>
                  <w:kern w:val="0"/>
                  <w:szCs w:val="21"/>
                </w:rPr>
                <w:t>0.3kg</w:t>
              </w:r>
            </w:smartTag>
            <w:r w:rsidRPr="003E055E">
              <w:rPr>
                <w:rFonts w:ascii="宋体" w:eastAsia="宋体" w:hAnsi="宋体" w:cs="宋体"/>
                <w:color w:val="000000"/>
                <w:kern w:val="0"/>
                <w:szCs w:val="21"/>
              </w:rPr>
              <w:t>/cm</w:t>
            </w:r>
            <w:r w:rsidRPr="003E055E">
              <w:rPr>
                <w:rFonts w:ascii="宋体" w:eastAsia="宋体" w:hAnsi="宋体" w:cs="宋体"/>
                <w:color w:val="000000"/>
                <w:kern w:val="0"/>
                <w:szCs w:val="21"/>
                <w:vertAlign w:val="superscript"/>
              </w:rPr>
              <w:t>2</w:t>
            </w:r>
            <w:r w:rsidRPr="003E055E">
              <w:rPr>
                <w:rFonts w:ascii="宋体" w:eastAsia="宋体" w:hAnsi="宋体" w:cs="宋体" w:hint="eastAsia"/>
                <w:color w:val="000000"/>
                <w:kern w:val="0"/>
                <w:szCs w:val="21"/>
              </w:rPr>
              <w:t>，并设</w:t>
            </w:r>
            <w:r w:rsidRPr="003E055E">
              <w:rPr>
                <w:rFonts w:ascii="宋体" w:eastAsia="宋体" w:hAnsi="宋体" w:cs="宋体"/>
                <w:color w:val="000000"/>
                <w:kern w:val="0"/>
                <w:szCs w:val="21"/>
              </w:rPr>
              <w:t xml:space="preserve">PVC </w:t>
            </w:r>
            <w:r w:rsidRPr="003E055E">
              <w:rPr>
                <w:rFonts w:ascii="宋体" w:eastAsia="宋体" w:hAnsi="宋体" w:cs="宋体" w:hint="eastAsia"/>
                <w:color w:val="000000"/>
                <w:kern w:val="0"/>
                <w:szCs w:val="21"/>
              </w:rPr>
              <w:t>或钢保护套管（</w:t>
            </w:r>
            <w:r w:rsidRPr="003E055E">
              <w:rPr>
                <w:rFonts w:ascii="宋体" w:eastAsia="宋体" w:hAnsi="宋体" w:cs="宋体"/>
                <w:color w:val="000000"/>
                <w:kern w:val="0"/>
                <w:szCs w:val="21"/>
              </w:rPr>
              <w:t>DN150</w:t>
            </w:r>
            <w:r w:rsidRPr="003E055E">
              <w:rPr>
                <w:rFonts w:ascii="宋体" w:eastAsia="宋体" w:hAnsi="宋体" w:cs="宋体" w:hint="eastAsia"/>
                <w:color w:val="000000"/>
                <w:kern w:val="0"/>
                <w:szCs w:val="21"/>
              </w:rPr>
              <w:t>），保护套管高出地面</w:t>
            </w:r>
            <w:smartTag w:uri="urn:schemas-microsoft-com:office:smarttags" w:element="chmetcnv">
              <w:smartTagPr>
                <w:attr w:name="UnitName" w:val="mm"/>
                <w:attr w:name="SourceValue" w:val="50"/>
                <w:attr w:name="HasSpace" w:val="False"/>
                <w:attr w:name="Negative" w:val="False"/>
                <w:attr w:name="NumberType" w:val="1"/>
                <w:attr w:name="TCSC" w:val="0"/>
              </w:smartTagPr>
              <w:r w:rsidRPr="003E055E">
                <w:rPr>
                  <w:rFonts w:ascii="宋体" w:eastAsia="宋体" w:hAnsi="宋体" w:cs="宋体"/>
                  <w:color w:val="000000"/>
                  <w:kern w:val="0"/>
                  <w:szCs w:val="21"/>
                </w:rPr>
                <w:t>50mm</w:t>
              </w:r>
            </w:smartTag>
            <w:r w:rsidRPr="003E055E">
              <w:rPr>
                <w:rFonts w:ascii="宋体" w:eastAsia="宋体" w:hAnsi="宋体" w:cs="宋体" w:hint="eastAsia"/>
                <w:color w:val="000000"/>
                <w:kern w:val="0"/>
                <w:szCs w:val="21"/>
              </w:rPr>
              <w:t>。</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监控站房的排水</w:t>
            </w:r>
            <w:proofErr w:type="gramStart"/>
            <w:r w:rsidRPr="003E055E">
              <w:rPr>
                <w:rFonts w:ascii="宋体" w:eastAsia="宋体" w:hAnsi="宋体" w:cs="宋体" w:hint="eastAsia"/>
                <w:color w:val="000000"/>
                <w:kern w:val="0"/>
                <w:szCs w:val="21"/>
              </w:rPr>
              <w:t>除分析</w:t>
            </w:r>
            <w:proofErr w:type="gramEnd"/>
            <w:r w:rsidRPr="003E055E">
              <w:rPr>
                <w:rFonts w:ascii="宋体" w:eastAsia="宋体" w:hAnsi="宋体" w:cs="宋体" w:hint="eastAsia"/>
                <w:color w:val="000000"/>
                <w:kern w:val="0"/>
                <w:szCs w:val="21"/>
              </w:rPr>
              <w:t>废液外，多余的样品废水应排入采水点下游</w:t>
            </w:r>
            <w:smartTag w:uri="urn:schemas-microsoft-com:office:smarttags" w:element="chmetcnv">
              <w:smartTagPr>
                <w:attr w:name="UnitName" w:val="cm"/>
                <w:attr w:name="SourceValue" w:val="20"/>
                <w:attr w:name="HasSpace" w:val="False"/>
                <w:attr w:name="Negative" w:val="False"/>
                <w:attr w:name="NumberType" w:val="1"/>
                <w:attr w:name="TCSC" w:val="0"/>
              </w:smartTagPr>
              <w:r w:rsidRPr="003E055E">
                <w:rPr>
                  <w:rFonts w:ascii="宋体" w:eastAsia="宋体" w:hAnsi="宋体" w:cs="宋体"/>
                  <w:color w:val="000000"/>
                  <w:kern w:val="0"/>
                  <w:szCs w:val="21"/>
                </w:rPr>
                <w:t>20cm</w:t>
              </w:r>
            </w:smartTag>
            <w:r w:rsidRPr="003E055E">
              <w:rPr>
                <w:rFonts w:ascii="宋体" w:eastAsia="宋体" w:hAnsi="宋体" w:cs="宋体" w:hint="eastAsia"/>
                <w:color w:val="000000"/>
                <w:kern w:val="0"/>
                <w:szCs w:val="21"/>
              </w:rPr>
              <w:t>的水面下或当地下水管网，排水管</w:t>
            </w:r>
            <w:proofErr w:type="gramStart"/>
            <w:r w:rsidRPr="003E055E">
              <w:rPr>
                <w:rFonts w:ascii="宋体" w:eastAsia="宋体" w:hAnsi="宋体" w:cs="宋体" w:hint="eastAsia"/>
                <w:color w:val="000000"/>
                <w:kern w:val="0"/>
                <w:szCs w:val="21"/>
              </w:rPr>
              <w:t>要求与采水管</w:t>
            </w:r>
            <w:proofErr w:type="gramEnd"/>
            <w:r w:rsidRPr="003E055E">
              <w:rPr>
                <w:rFonts w:ascii="宋体" w:eastAsia="宋体" w:hAnsi="宋体" w:cs="宋体" w:hint="eastAsia"/>
                <w:color w:val="000000"/>
                <w:kern w:val="0"/>
                <w:szCs w:val="21"/>
              </w:rPr>
              <w:t>一致。</w:t>
            </w:r>
          </w:p>
          <w:p w:rsidR="00DC79DE" w:rsidRPr="003E055E" w:rsidRDefault="00DC79DE" w:rsidP="00F633EF">
            <w:pPr>
              <w:topLinePunct/>
              <w:autoSpaceDE w:val="0"/>
              <w:autoSpaceDN w:val="0"/>
              <w:adjustRightInd w:val="0"/>
              <w:snapToGrid w:val="0"/>
              <w:spacing w:line="288"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站房外应有雨水排出系统。</w:t>
            </w:r>
          </w:p>
        </w:tc>
      </w:tr>
    </w:tbl>
    <w:p w:rsidR="00DC79DE" w:rsidRPr="003E055E" w:rsidRDefault="00DC79DE" w:rsidP="00DC79DE">
      <w:pPr>
        <w:topLinePunct/>
        <w:adjustRightInd w:val="0"/>
        <w:snapToGrid w:val="0"/>
        <w:ind w:firstLineChars="200" w:firstLine="600"/>
        <w:rPr>
          <w:rFonts w:ascii="仿宋_GB2312" w:eastAsia="仿宋_GB2312" w:hAnsi="仿宋"/>
          <w:color w:val="000000"/>
          <w:kern w:val="0"/>
          <w:sz w:val="30"/>
          <w:szCs w:val="30"/>
        </w:rPr>
      </w:pPr>
    </w:p>
    <w:p w:rsidR="00DC79DE" w:rsidRPr="003E055E" w:rsidRDefault="00DC79DE" w:rsidP="00DC79DE">
      <w:pPr>
        <w:topLinePunct/>
        <w:adjustRightInd w:val="0"/>
        <w:snapToGrid w:val="0"/>
        <w:ind w:firstLineChars="200" w:firstLine="600"/>
        <w:rPr>
          <w:rFonts w:ascii="仿宋_GB2312" w:eastAsia="仿宋_GB2312" w:hAnsi="仿宋"/>
          <w:color w:val="000000"/>
          <w:kern w:val="0"/>
          <w:sz w:val="30"/>
          <w:szCs w:val="30"/>
        </w:rPr>
      </w:pPr>
    </w:p>
    <w:p w:rsidR="00DC79DE" w:rsidRPr="003E055E" w:rsidRDefault="00DC79DE" w:rsidP="00847C87">
      <w:pPr>
        <w:topLinePunct/>
        <w:adjustRightInd w:val="0"/>
        <w:snapToGrid w:val="0"/>
        <w:spacing w:beforeLines="150" w:before="360" w:afterLines="80" w:after="192"/>
        <w:jc w:val="center"/>
        <w:rPr>
          <w:rFonts w:ascii="仿宋_GB2312" w:eastAsia="仿宋_GB2312" w:hAnsi="仿宋"/>
          <w:color w:val="000000"/>
          <w:kern w:val="0"/>
          <w:sz w:val="24"/>
          <w:szCs w:val="24"/>
        </w:rPr>
      </w:pPr>
      <w:r w:rsidRPr="003E055E">
        <w:rPr>
          <w:rFonts w:ascii="仿宋_GB2312" w:eastAsia="仿宋_GB2312" w:hAnsi="仿宋" w:hint="eastAsia"/>
          <w:color w:val="000000"/>
          <w:kern w:val="0"/>
          <w:sz w:val="24"/>
          <w:szCs w:val="24"/>
        </w:rPr>
        <w:lastRenderedPageBreak/>
        <w:t>表4　监控站房内布局要求</w:t>
      </w:r>
    </w:p>
    <w:tbl>
      <w:tblPr>
        <w:tblW w:w="5179" w:type="pct"/>
        <w:jc w:val="center"/>
        <w:tblInd w:w="-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980"/>
        <w:gridCol w:w="8299"/>
      </w:tblGrid>
      <w:tr w:rsidR="00DC79DE" w:rsidRPr="003E055E" w:rsidTr="00F633EF">
        <w:trPr>
          <w:cantSplit/>
          <w:jc w:val="center"/>
        </w:trPr>
        <w:tc>
          <w:tcPr>
            <w:tcW w:w="528" w:type="pct"/>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基本要求</w:t>
            </w:r>
          </w:p>
        </w:tc>
        <w:tc>
          <w:tcPr>
            <w:tcW w:w="4472" w:type="pct"/>
            <w:vAlign w:val="center"/>
          </w:tcPr>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监控站房应建设在远离粉尘、烟雾、噪声、散发异味气体等地点，应避免通讯盲区，电源电压应当相对稳定。排气监控站房应建设在距离采样位置不超过</w:t>
            </w:r>
            <w:smartTag w:uri="urn:schemas-microsoft-com:office:smarttags" w:element="chmetcnv">
              <w:smartTagPr>
                <w:attr w:name="UnitName" w:val="m"/>
                <w:attr w:name="SourceValue" w:val="76"/>
                <w:attr w:name="HasSpace" w:val="False"/>
                <w:attr w:name="Negative" w:val="False"/>
                <w:attr w:name="NumberType" w:val="1"/>
                <w:attr w:name="TCSC" w:val="0"/>
              </w:smartTagPr>
              <w:r w:rsidRPr="003E055E">
                <w:rPr>
                  <w:rFonts w:ascii="宋体" w:eastAsia="宋体" w:hAnsi="宋体" w:cs="TimesNewRomanPSMT"/>
                  <w:color w:val="000000"/>
                  <w:kern w:val="0"/>
                  <w:szCs w:val="21"/>
                </w:rPr>
                <w:t>76m</w:t>
              </w:r>
            </w:smartTag>
            <w:r w:rsidRPr="003E055E">
              <w:rPr>
                <w:rFonts w:ascii="宋体" w:eastAsia="宋体" w:hAnsi="宋体" w:cs="宋体" w:hint="eastAsia"/>
                <w:color w:val="000000"/>
                <w:kern w:val="0"/>
                <w:szCs w:val="21"/>
              </w:rPr>
              <w:t>的地方，排水监控站房应建设在距离采样位置不超过</w:t>
            </w:r>
            <w:smartTag w:uri="urn:schemas-microsoft-com:office:smarttags" w:element="chmetcnv">
              <w:smartTagPr>
                <w:attr w:name="UnitName" w:val="m"/>
                <w:attr w:name="SourceValue" w:val="50"/>
                <w:attr w:name="HasSpace" w:val="False"/>
                <w:attr w:name="Negative" w:val="False"/>
                <w:attr w:name="NumberType" w:val="1"/>
                <w:attr w:name="TCSC" w:val="0"/>
              </w:smartTagPr>
              <w:r w:rsidRPr="003E055E">
                <w:rPr>
                  <w:rFonts w:ascii="宋体" w:eastAsia="宋体" w:hAnsi="宋体" w:cs="TimesNewRomanPSMT"/>
                  <w:color w:val="000000"/>
                  <w:kern w:val="0"/>
                  <w:szCs w:val="21"/>
                </w:rPr>
                <w:t>50m</w:t>
              </w:r>
            </w:smartTag>
            <w:r w:rsidRPr="003E055E">
              <w:rPr>
                <w:rFonts w:ascii="宋体" w:eastAsia="宋体" w:hAnsi="宋体" w:cs="宋体" w:hint="eastAsia"/>
                <w:color w:val="000000"/>
                <w:kern w:val="0"/>
                <w:szCs w:val="21"/>
              </w:rPr>
              <w:t>的地方，便于管理、清洁或设备维修。</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监控站房应有对开窗户与排风扇，保障室内采光与通风，监控站房应设有文件柜，存放在线监测设备基本信息文件、设备运行记录等。</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进入站房内的管路或线路应标</w:t>
            </w:r>
            <w:proofErr w:type="gramStart"/>
            <w:r w:rsidRPr="003E055E">
              <w:rPr>
                <w:rFonts w:ascii="宋体" w:eastAsia="宋体" w:hAnsi="宋体" w:cs="宋体" w:hint="eastAsia"/>
                <w:color w:val="000000"/>
                <w:kern w:val="0"/>
                <w:szCs w:val="21"/>
              </w:rPr>
              <w:t>明相应</w:t>
            </w:r>
            <w:proofErr w:type="gramEnd"/>
            <w:r w:rsidRPr="003E055E">
              <w:rPr>
                <w:rFonts w:ascii="宋体" w:eastAsia="宋体" w:hAnsi="宋体" w:cs="宋体" w:hint="eastAsia"/>
                <w:color w:val="000000"/>
                <w:kern w:val="0"/>
                <w:szCs w:val="21"/>
              </w:rPr>
              <w:t>的用途。</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规则制度上墙美观大方，运</w:t>
            </w:r>
            <w:proofErr w:type="gramStart"/>
            <w:r w:rsidRPr="003E055E">
              <w:rPr>
                <w:rFonts w:ascii="宋体" w:eastAsia="宋体" w:hAnsi="宋体" w:cs="宋体" w:hint="eastAsia"/>
                <w:color w:val="000000"/>
                <w:kern w:val="0"/>
                <w:szCs w:val="21"/>
              </w:rPr>
              <w:t>维人员</w:t>
            </w:r>
            <w:proofErr w:type="gramEnd"/>
            <w:r w:rsidRPr="003E055E">
              <w:rPr>
                <w:rFonts w:ascii="宋体" w:eastAsia="宋体" w:hAnsi="宋体" w:cs="宋体" w:hint="eastAsia"/>
                <w:color w:val="000000"/>
                <w:kern w:val="0"/>
                <w:szCs w:val="21"/>
              </w:rPr>
              <w:t>信息，联系方式，各在线监测仪工作原理，主要技术参数应在墙上显著位置显示。</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监控站房应划分功能区域，按规范进行地面标识。</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监控站房内应配有干粉或二氧化碳灭火器，以备电器或化学品燃烧灭火使用，灭火装置应位于站房门口左右位置。</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站房外应在醒目位置安装基站标识牌，应标注单位名称、排污口编号、站房编号、监控因子、设备厂家、运行单位名称等内容。</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宜在监控站房外显著位置设置</w:t>
            </w:r>
            <w:r w:rsidRPr="003E055E">
              <w:rPr>
                <w:rFonts w:ascii="宋体" w:eastAsia="宋体" w:hAnsi="宋体" w:cs="TimesNewRomanPSMT"/>
                <w:color w:val="000000"/>
                <w:kern w:val="0"/>
                <w:szCs w:val="21"/>
              </w:rPr>
              <w:t>LED</w:t>
            </w:r>
            <w:r w:rsidRPr="003E055E">
              <w:rPr>
                <w:rFonts w:ascii="宋体" w:eastAsia="宋体" w:hAnsi="宋体" w:cs="宋体" w:hint="eastAsia"/>
                <w:color w:val="000000"/>
                <w:kern w:val="0"/>
                <w:szCs w:val="21"/>
              </w:rPr>
              <w:t>显示屏，实时公布监测数据。</w:t>
            </w:r>
          </w:p>
        </w:tc>
      </w:tr>
      <w:tr w:rsidR="00DC79DE" w:rsidRPr="003E055E" w:rsidTr="00F633EF">
        <w:trPr>
          <w:cantSplit/>
          <w:jc w:val="center"/>
        </w:trPr>
        <w:tc>
          <w:tcPr>
            <w:tcW w:w="528" w:type="pct"/>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废气监控站房</w:t>
            </w:r>
          </w:p>
        </w:tc>
        <w:tc>
          <w:tcPr>
            <w:tcW w:w="4472" w:type="pct"/>
            <w:vAlign w:val="center"/>
          </w:tcPr>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仪器的摆放应考虑方便操作与设备检修。有效利用室内面积。仪器左右两边离</w:t>
            </w:r>
            <w:proofErr w:type="gramStart"/>
            <w:r w:rsidRPr="003E055E">
              <w:rPr>
                <w:rFonts w:ascii="宋体" w:eastAsia="宋体" w:hAnsi="宋体" w:cs="宋体" w:hint="eastAsia"/>
                <w:color w:val="000000"/>
                <w:kern w:val="0"/>
                <w:szCs w:val="21"/>
              </w:rPr>
              <w:t>墙距离</w:t>
            </w:r>
            <w:proofErr w:type="gramEnd"/>
            <w:r w:rsidRPr="003E055E">
              <w:rPr>
                <w:rFonts w:ascii="宋体" w:eastAsia="宋体" w:hAnsi="宋体" w:cs="宋体" w:hint="eastAsia"/>
                <w:color w:val="000000"/>
                <w:kern w:val="0"/>
                <w:szCs w:val="21"/>
              </w:rPr>
              <w:t>应不小于</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3E055E">
                <w:rPr>
                  <w:rFonts w:ascii="宋体" w:eastAsia="宋体" w:hAnsi="宋体" w:cs="TimesNewRomanPSMT"/>
                  <w:color w:val="000000"/>
                  <w:kern w:val="0"/>
                  <w:szCs w:val="21"/>
                </w:rPr>
                <w:t>600mm</w:t>
              </w:r>
            </w:smartTag>
            <w:r w:rsidRPr="003E055E">
              <w:rPr>
                <w:rFonts w:ascii="宋体" w:eastAsia="宋体" w:hAnsi="宋体" w:cs="宋体" w:hint="eastAsia"/>
                <w:color w:val="000000"/>
                <w:kern w:val="0"/>
                <w:szCs w:val="21"/>
              </w:rPr>
              <w:t>，后方离</w:t>
            </w:r>
            <w:proofErr w:type="gramStart"/>
            <w:r w:rsidRPr="003E055E">
              <w:rPr>
                <w:rFonts w:ascii="宋体" w:eastAsia="宋体" w:hAnsi="宋体" w:cs="宋体" w:hint="eastAsia"/>
                <w:color w:val="000000"/>
                <w:kern w:val="0"/>
                <w:szCs w:val="21"/>
              </w:rPr>
              <w:t>墙距离</w:t>
            </w:r>
            <w:proofErr w:type="gramEnd"/>
            <w:r w:rsidRPr="003E055E">
              <w:rPr>
                <w:rFonts w:ascii="宋体" w:eastAsia="宋体" w:hAnsi="宋体" w:cs="宋体" w:hint="eastAsia"/>
                <w:color w:val="000000"/>
                <w:kern w:val="0"/>
                <w:szCs w:val="21"/>
              </w:rPr>
              <w:t>应不小于</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3E055E">
                <w:rPr>
                  <w:rFonts w:ascii="宋体" w:eastAsia="宋体" w:hAnsi="宋体" w:cs="TimesNewRomanPSMT"/>
                  <w:color w:val="000000"/>
                  <w:kern w:val="0"/>
                  <w:szCs w:val="21"/>
                </w:rPr>
                <w:t>900mm</w:t>
              </w:r>
            </w:smartTag>
            <w:r w:rsidRPr="003E055E">
              <w:rPr>
                <w:rFonts w:ascii="宋体" w:eastAsia="宋体" w:hAnsi="宋体" w:cs="宋体" w:hint="eastAsia"/>
                <w:color w:val="000000"/>
                <w:kern w:val="0"/>
                <w:szCs w:val="21"/>
              </w:rPr>
              <w:t>。</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站房内应有专门的放置和</w:t>
            </w:r>
            <w:proofErr w:type="gramStart"/>
            <w:r w:rsidRPr="003E055E">
              <w:rPr>
                <w:rFonts w:ascii="宋体" w:eastAsia="宋体" w:hAnsi="宋体" w:cs="宋体" w:hint="eastAsia"/>
                <w:color w:val="000000"/>
                <w:kern w:val="0"/>
                <w:szCs w:val="21"/>
              </w:rPr>
              <w:t>固定标气</w:t>
            </w:r>
            <w:proofErr w:type="gramEnd"/>
            <w:r w:rsidRPr="003E055E">
              <w:rPr>
                <w:rFonts w:ascii="宋体" w:eastAsia="宋体" w:hAnsi="宋体" w:cs="宋体" w:hint="eastAsia"/>
                <w:color w:val="000000"/>
                <w:kern w:val="0"/>
                <w:szCs w:val="21"/>
              </w:rPr>
              <w:t>的区域和设施。</w:t>
            </w:r>
          </w:p>
        </w:tc>
      </w:tr>
      <w:tr w:rsidR="00DC79DE" w:rsidRPr="003E055E" w:rsidTr="00F633EF">
        <w:trPr>
          <w:cantSplit/>
          <w:jc w:val="center"/>
        </w:trPr>
        <w:tc>
          <w:tcPr>
            <w:tcW w:w="528" w:type="pct"/>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废水监控站房</w:t>
            </w:r>
          </w:p>
        </w:tc>
        <w:tc>
          <w:tcPr>
            <w:tcW w:w="4472" w:type="pct"/>
            <w:vAlign w:val="center"/>
          </w:tcPr>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试验台长应不小于</w:t>
            </w:r>
            <w:smartTag w:uri="urn:schemas-microsoft-com:office:smarttags" w:element="chmetcnv">
              <w:smartTagPr>
                <w:attr w:name="UnitName" w:val="mm"/>
                <w:attr w:name="SourceValue" w:val="1200"/>
                <w:attr w:name="HasSpace" w:val="False"/>
                <w:attr w:name="Negative" w:val="False"/>
                <w:attr w:name="NumberType" w:val="1"/>
                <w:attr w:name="TCSC" w:val="0"/>
              </w:smartTagPr>
              <w:r w:rsidRPr="003E055E">
                <w:rPr>
                  <w:rFonts w:ascii="宋体" w:eastAsia="宋体" w:hAnsi="宋体" w:cs="TimesNewRomanPSMT"/>
                  <w:color w:val="000000"/>
                  <w:kern w:val="0"/>
                  <w:szCs w:val="21"/>
                </w:rPr>
                <w:t>1200mm</w:t>
              </w:r>
            </w:smartTag>
            <w:r w:rsidRPr="003E055E">
              <w:rPr>
                <w:rFonts w:ascii="宋体" w:eastAsia="宋体" w:hAnsi="宋体" w:cs="宋体" w:hint="eastAsia"/>
                <w:color w:val="000000"/>
                <w:kern w:val="0"/>
                <w:szCs w:val="21"/>
              </w:rPr>
              <w:t>，宽应不小于</w:t>
            </w:r>
            <w:smartTag w:uri="urn:schemas-microsoft-com:office:smarttags" w:element="chmetcnv">
              <w:smartTagPr>
                <w:attr w:name="UnitName" w:val="mm"/>
                <w:attr w:name="SourceValue" w:val="650"/>
                <w:attr w:name="HasSpace" w:val="False"/>
                <w:attr w:name="Negative" w:val="False"/>
                <w:attr w:name="NumberType" w:val="1"/>
                <w:attr w:name="TCSC" w:val="0"/>
              </w:smartTagPr>
              <w:r w:rsidRPr="003E055E">
                <w:rPr>
                  <w:rFonts w:ascii="宋体" w:eastAsia="宋体" w:hAnsi="宋体" w:cs="TimesNewRomanPSMT"/>
                  <w:color w:val="000000"/>
                  <w:kern w:val="0"/>
                  <w:szCs w:val="21"/>
                </w:rPr>
                <w:t>650mm</w:t>
              </w:r>
            </w:smartTag>
            <w:r w:rsidRPr="003E055E">
              <w:rPr>
                <w:rFonts w:ascii="宋体" w:eastAsia="宋体" w:hAnsi="宋体" w:cs="宋体" w:hint="eastAsia"/>
                <w:color w:val="000000"/>
                <w:kern w:val="0"/>
                <w:szCs w:val="21"/>
              </w:rPr>
              <w:t>，高度</w:t>
            </w:r>
            <w:smartTag w:uri="urn:schemas-microsoft-com:office:smarttags" w:element="chmetcnv">
              <w:smartTagPr>
                <w:attr w:name="UnitName" w:val="mm"/>
                <w:attr w:name="SourceValue" w:val="800"/>
                <w:attr w:name="HasSpace" w:val="False"/>
                <w:attr w:name="Negative" w:val="False"/>
                <w:attr w:name="NumberType" w:val="1"/>
                <w:attr w:name="TCSC" w:val="0"/>
              </w:smartTagPr>
              <w:r w:rsidRPr="003E055E">
                <w:rPr>
                  <w:rFonts w:ascii="宋体" w:eastAsia="宋体" w:hAnsi="宋体" w:cs="TimesNewRomanPSMT"/>
                  <w:color w:val="000000"/>
                  <w:kern w:val="0"/>
                  <w:szCs w:val="21"/>
                </w:rPr>
                <w:t>800mm</w:t>
              </w:r>
            </w:smartTag>
            <w:r w:rsidRPr="003E055E">
              <w:rPr>
                <w:rFonts w:ascii="宋体" w:eastAsia="宋体" w:hAnsi="宋体" w:cs="TimesNewRomanPSMT"/>
                <w:color w:val="000000"/>
                <w:kern w:val="0"/>
                <w:szCs w:val="21"/>
              </w:rPr>
              <w:t xml:space="preserve"> </w:t>
            </w:r>
            <w:r w:rsidRPr="003E055E">
              <w:rPr>
                <w:rFonts w:ascii="宋体" w:eastAsia="宋体" w:hAnsi="宋体" w:cs="宋体" w:hint="eastAsia"/>
                <w:color w:val="000000"/>
                <w:kern w:val="0"/>
                <w:szCs w:val="21"/>
              </w:rPr>
              <w:t>左右，</w:t>
            </w:r>
            <w:proofErr w:type="gramStart"/>
            <w:r w:rsidRPr="003E055E">
              <w:rPr>
                <w:rFonts w:ascii="宋体" w:eastAsia="宋体" w:hAnsi="宋体" w:cs="宋体" w:hint="eastAsia"/>
                <w:color w:val="000000"/>
                <w:kern w:val="0"/>
                <w:szCs w:val="21"/>
              </w:rPr>
              <w:t>下部设储物</w:t>
            </w:r>
            <w:proofErr w:type="gramEnd"/>
            <w:r w:rsidRPr="003E055E">
              <w:rPr>
                <w:rFonts w:ascii="宋体" w:eastAsia="宋体" w:hAnsi="宋体" w:cs="宋体" w:hint="eastAsia"/>
                <w:color w:val="000000"/>
                <w:kern w:val="0"/>
                <w:szCs w:val="21"/>
              </w:rPr>
              <w:t>柜，存放危险化学药品。</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仪器的摆放应考虑方便操作与设备检修。有效利用室内面积。仪器左右两边离</w:t>
            </w:r>
            <w:proofErr w:type="gramStart"/>
            <w:r w:rsidRPr="003E055E">
              <w:rPr>
                <w:rFonts w:ascii="宋体" w:eastAsia="宋体" w:hAnsi="宋体" w:cs="宋体" w:hint="eastAsia"/>
                <w:color w:val="000000"/>
                <w:kern w:val="0"/>
                <w:szCs w:val="21"/>
              </w:rPr>
              <w:t>墙距离</w:t>
            </w:r>
            <w:proofErr w:type="gramEnd"/>
            <w:r w:rsidRPr="003E055E">
              <w:rPr>
                <w:rFonts w:ascii="宋体" w:eastAsia="宋体" w:hAnsi="宋体" w:cs="宋体" w:hint="eastAsia"/>
                <w:color w:val="000000"/>
                <w:kern w:val="0"/>
                <w:szCs w:val="21"/>
              </w:rPr>
              <w:t>应不小于</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3E055E">
                <w:rPr>
                  <w:rFonts w:ascii="宋体" w:eastAsia="宋体" w:hAnsi="宋体" w:cs="TimesNewRomanPSMT"/>
                  <w:color w:val="000000"/>
                  <w:kern w:val="0"/>
                  <w:szCs w:val="21"/>
                </w:rPr>
                <w:t>600mm</w:t>
              </w:r>
            </w:smartTag>
            <w:r w:rsidRPr="003E055E">
              <w:rPr>
                <w:rFonts w:ascii="宋体" w:eastAsia="宋体" w:hAnsi="宋体" w:cs="宋体" w:hint="eastAsia"/>
                <w:color w:val="000000"/>
                <w:kern w:val="0"/>
                <w:szCs w:val="21"/>
              </w:rPr>
              <w:t>，后方离</w:t>
            </w:r>
            <w:proofErr w:type="gramStart"/>
            <w:r w:rsidRPr="003E055E">
              <w:rPr>
                <w:rFonts w:ascii="宋体" w:eastAsia="宋体" w:hAnsi="宋体" w:cs="宋体" w:hint="eastAsia"/>
                <w:color w:val="000000"/>
                <w:kern w:val="0"/>
                <w:szCs w:val="21"/>
              </w:rPr>
              <w:t>墙距离</w:t>
            </w:r>
            <w:proofErr w:type="gramEnd"/>
            <w:r w:rsidRPr="003E055E">
              <w:rPr>
                <w:rFonts w:ascii="宋体" w:eastAsia="宋体" w:hAnsi="宋体" w:cs="宋体" w:hint="eastAsia"/>
                <w:color w:val="000000"/>
                <w:kern w:val="0"/>
                <w:szCs w:val="21"/>
              </w:rPr>
              <w:t>应不小于</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3E055E">
                <w:rPr>
                  <w:rFonts w:ascii="宋体" w:eastAsia="宋体" w:hAnsi="宋体" w:cs="TimesNewRomanPSMT"/>
                  <w:color w:val="000000"/>
                  <w:kern w:val="0"/>
                  <w:szCs w:val="21"/>
                </w:rPr>
                <w:t>900mm</w:t>
              </w:r>
            </w:smartTag>
            <w:r w:rsidRPr="003E055E">
              <w:rPr>
                <w:rFonts w:ascii="宋体" w:eastAsia="宋体" w:hAnsi="宋体" w:cs="宋体" w:hint="eastAsia"/>
                <w:color w:val="000000"/>
                <w:kern w:val="0"/>
                <w:szCs w:val="21"/>
              </w:rPr>
              <w:t>。</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试验室给水管道和排水管道，应沿墙、柱、管道井、等下方部位布置。横平竖直，不影响人员通行，不得布置在遇水会迅速分解、引起燃烧、爆炸或损坏的物品旁，以及贵重仪器设备的上方。</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进入站房内的管路或线路应标</w:t>
            </w:r>
            <w:proofErr w:type="gramStart"/>
            <w:r w:rsidRPr="003E055E">
              <w:rPr>
                <w:rFonts w:ascii="宋体" w:eastAsia="宋体" w:hAnsi="宋体" w:cs="宋体" w:hint="eastAsia"/>
                <w:color w:val="000000"/>
                <w:kern w:val="0"/>
                <w:szCs w:val="21"/>
              </w:rPr>
              <w:t>明相应</w:t>
            </w:r>
            <w:proofErr w:type="gramEnd"/>
            <w:r w:rsidRPr="003E055E">
              <w:rPr>
                <w:rFonts w:ascii="宋体" w:eastAsia="宋体" w:hAnsi="宋体" w:cs="宋体" w:hint="eastAsia"/>
                <w:color w:val="000000"/>
                <w:kern w:val="0"/>
                <w:szCs w:val="21"/>
              </w:rPr>
              <w:t>的用途，进入站房的水路部分每根支管上应装有阀门。</w:t>
            </w:r>
          </w:p>
        </w:tc>
      </w:tr>
    </w:tbl>
    <w:p w:rsidR="00DC79DE" w:rsidRPr="003E055E" w:rsidRDefault="00DC79DE" w:rsidP="00DC79DE">
      <w:pPr>
        <w:topLinePunct/>
        <w:adjustRightInd w:val="0"/>
        <w:snapToGrid w:val="0"/>
        <w:spacing w:line="360" w:lineRule="auto"/>
        <w:ind w:firstLineChars="200" w:firstLine="600"/>
        <w:rPr>
          <w:rFonts w:ascii="仿宋_GB2312" w:eastAsia="仿宋_GB2312" w:hAnsi="仿宋"/>
          <w:color w:val="000000"/>
          <w:kern w:val="0"/>
          <w:sz w:val="30"/>
          <w:szCs w:val="30"/>
        </w:rPr>
      </w:pPr>
    </w:p>
    <w:p w:rsidR="00DC79DE" w:rsidRPr="003E055E" w:rsidRDefault="00DC79DE" w:rsidP="00DC79DE">
      <w:pPr>
        <w:topLinePunct/>
        <w:adjustRightInd w:val="0"/>
        <w:snapToGrid w:val="0"/>
        <w:spacing w:line="360" w:lineRule="auto"/>
        <w:ind w:firstLineChars="200" w:firstLine="600"/>
        <w:rPr>
          <w:rFonts w:ascii="仿宋_GB2312" w:eastAsia="仿宋_GB2312" w:hAnsi="仿宋"/>
          <w:color w:val="000000"/>
          <w:kern w:val="0"/>
          <w:sz w:val="30"/>
          <w:szCs w:val="30"/>
        </w:rPr>
      </w:pPr>
    </w:p>
    <w:p w:rsidR="00DC79DE" w:rsidRPr="003E055E" w:rsidRDefault="00DC79DE" w:rsidP="00DC79DE">
      <w:pPr>
        <w:topLinePunct/>
        <w:adjustRightInd w:val="0"/>
        <w:snapToGrid w:val="0"/>
        <w:spacing w:line="360" w:lineRule="auto"/>
        <w:ind w:firstLineChars="200" w:firstLine="600"/>
        <w:rPr>
          <w:rFonts w:ascii="仿宋_GB2312" w:eastAsia="仿宋_GB2312" w:hAnsi="仿宋"/>
          <w:color w:val="000000"/>
          <w:kern w:val="0"/>
          <w:sz w:val="30"/>
          <w:szCs w:val="30"/>
        </w:rPr>
      </w:pPr>
    </w:p>
    <w:p w:rsidR="00DC79DE" w:rsidRPr="003E055E" w:rsidRDefault="00DC79DE" w:rsidP="00DC79DE">
      <w:pPr>
        <w:topLinePunct/>
        <w:adjustRightInd w:val="0"/>
        <w:snapToGrid w:val="0"/>
        <w:spacing w:line="360" w:lineRule="auto"/>
        <w:ind w:firstLineChars="200" w:firstLine="600"/>
        <w:rPr>
          <w:rFonts w:ascii="仿宋_GB2312" w:eastAsia="仿宋_GB2312" w:hAnsi="仿宋"/>
          <w:color w:val="000000"/>
          <w:kern w:val="0"/>
          <w:sz w:val="30"/>
          <w:szCs w:val="30"/>
        </w:rPr>
      </w:pPr>
    </w:p>
    <w:p w:rsidR="00DC79DE" w:rsidRPr="003E055E" w:rsidRDefault="00DC79DE" w:rsidP="00DC79DE">
      <w:pPr>
        <w:topLinePunct/>
        <w:adjustRightInd w:val="0"/>
        <w:snapToGrid w:val="0"/>
        <w:spacing w:line="360" w:lineRule="auto"/>
        <w:ind w:firstLineChars="200" w:firstLine="600"/>
        <w:rPr>
          <w:rFonts w:ascii="仿宋_GB2312" w:eastAsia="仿宋_GB2312" w:hAnsi="仿宋"/>
          <w:color w:val="000000"/>
          <w:kern w:val="0"/>
          <w:sz w:val="30"/>
          <w:szCs w:val="30"/>
        </w:rPr>
      </w:pPr>
    </w:p>
    <w:p w:rsidR="00DC79DE" w:rsidRPr="003E055E" w:rsidRDefault="00DC79DE" w:rsidP="00DC79DE">
      <w:pPr>
        <w:topLinePunct/>
        <w:adjustRightInd w:val="0"/>
        <w:snapToGrid w:val="0"/>
        <w:spacing w:line="360" w:lineRule="auto"/>
        <w:ind w:firstLineChars="200" w:firstLine="600"/>
        <w:rPr>
          <w:rFonts w:ascii="仿宋_GB2312" w:eastAsia="仿宋_GB2312" w:hAnsi="仿宋"/>
          <w:color w:val="000000"/>
          <w:kern w:val="0"/>
          <w:sz w:val="30"/>
          <w:szCs w:val="30"/>
        </w:rPr>
      </w:pPr>
    </w:p>
    <w:p w:rsidR="00DC79DE" w:rsidRPr="003E055E" w:rsidRDefault="00DC79DE" w:rsidP="00DC79DE">
      <w:pPr>
        <w:topLinePunct/>
        <w:adjustRightInd w:val="0"/>
        <w:snapToGrid w:val="0"/>
        <w:ind w:firstLineChars="200" w:firstLine="600"/>
        <w:rPr>
          <w:rFonts w:ascii="仿宋_GB2312" w:eastAsia="仿宋_GB2312" w:hAnsi="仿宋"/>
          <w:color w:val="000000"/>
          <w:kern w:val="0"/>
          <w:sz w:val="30"/>
          <w:szCs w:val="30"/>
        </w:rPr>
      </w:pPr>
    </w:p>
    <w:p w:rsidR="00DC79DE" w:rsidRPr="003E055E" w:rsidRDefault="00DC79DE" w:rsidP="00847C87">
      <w:pPr>
        <w:topLinePunct/>
        <w:adjustRightInd w:val="0"/>
        <w:snapToGrid w:val="0"/>
        <w:spacing w:beforeLines="120" w:before="288" w:afterLines="80" w:after="192"/>
        <w:jc w:val="center"/>
        <w:rPr>
          <w:rFonts w:ascii="仿宋_GB2312" w:eastAsia="仿宋_GB2312" w:hAnsi="仿宋"/>
          <w:color w:val="000000"/>
          <w:kern w:val="0"/>
          <w:sz w:val="24"/>
          <w:szCs w:val="24"/>
        </w:rPr>
      </w:pPr>
      <w:r w:rsidRPr="003E055E">
        <w:rPr>
          <w:rFonts w:ascii="仿宋_GB2312" w:eastAsia="仿宋_GB2312" w:hAnsi="仿宋" w:hint="eastAsia"/>
          <w:color w:val="000000"/>
          <w:kern w:val="0"/>
          <w:sz w:val="24"/>
          <w:szCs w:val="24"/>
        </w:rPr>
        <w:lastRenderedPageBreak/>
        <w:t>表5　监控站</w:t>
      </w:r>
      <w:proofErr w:type="gramStart"/>
      <w:r w:rsidRPr="003E055E">
        <w:rPr>
          <w:rFonts w:ascii="仿宋_GB2312" w:eastAsia="仿宋_GB2312" w:hAnsi="仿宋" w:hint="eastAsia"/>
          <w:color w:val="000000"/>
          <w:kern w:val="0"/>
          <w:sz w:val="24"/>
          <w:szCs w:val="24"/>
        </w:rPr>
        <w:t>房安全</w:t>
      </w:r>
      <w:proofErr w:type="gramEnd"/>
      <w:r w:rsidRPr="003E055E">
        <w:rPr>
          <w:rFonts w:ascii="仿宋_GB2312" w:eastAsia="仿宋_GB2312" w:hAnsi="仿宋" w:hint="eastAsia"/>
          <w:color w:val="000000"/>
          <w:kern w:val="0"/>
          <w:sz w:val="24"/>
          <w:szCs w:val="24"/>
        </w:rPr>
        <w:t>防护要求</w:t>
      </w:r>
    </w:p>
    <w:tbl>
      <w:tblPr>
        <w:tblW w:w="5166" w:type="pct"/>
        <w:jc w:val="center"/>
        <w:tblInd w:w="-2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959"/>
        <w:gridCol w:w="8296"/>
      </w:tblGrid>
      <w:tr w:rsidR="00DC79DE" w:rsidRPr="003E055E" w:rsidTr="00847C87">
        <w:trPr>
          <w:trHeight w:val="8286"/>
          <w:jc w:val="center"/>
        </w:trPr>
        <w:tc>
          <w:tcPr>
            <w:tcW w:w="518" w:type="pct"/>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防雷</w:t>
            </w:r>
          </w:p>
        </w:tc>
        <w:tc>
          <w:tcPr>
            <w:tcW w:w="4482" w:type="pct"/>
          </w:tcPr>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1.防雷直击</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站房应设防直击雷的外部防雷装置，其保护范围应使得站房处于直击雷防护区域内。</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防直击雷的外部防雷装置应有合格的接地装置和良好的</w:t>
            </w:r>
            <w:proofErr w:type="gramStart"/>
            <w:r w:rsidRPr="003E055E">
              <w:rPr>
                <w:rFonts w:ascii="宋体" w:eastAsia="宋体" w:hAnsi="宋体" w:cs="宋体" w:hint="eastAsia"/>
                <w:color w:val="000000"/>
                <w:kern w:val="0"/>
                <w:szCs w:val="21"/>
              </w:rPr>
              <w:t>泄流通</w:t>
            </w:r>
            <w:proofErr w:type="gramEnd"/>
            <w:r w:rsidRPr="003E055E">
              <w:rPr>
                <w:rFonts w:ascii="宋体" w:eastAsia="宋体" w:hAnsi="宋体" w:cs="宋体" w:hint="eastAsia"/>
                <w:color w:val="000000"/>
                <w:kern w:val="0"/>
                <w:szCs w:val="21"/>
              </w:rPr>
              <w:t>道，接地装置的接地电阻不得大于</w:t>
            </w:r>
            <w:r w:rsidRPr="003E055E">
              <w:rPr>
                <w:rFonts w:ascii="宋体" w:eastAsia="宋体" w:hAnsi="宋体" w:cs="宋体"/>
                <w:color w:val="000000"/>
                <w:kern w:val="0"/>
                <w:szCs w:val="21"/>
              </w:rPr>
              <w:t>10</w:t>
            </w:r>
            <w:r w:rsidRPr="003E055E">
              <w:rPr>
                <w:rFonts w:ascii="宋体" w:eastAsia="宋体" w:hAnsi="宋体" w:cs="宋体" w:hint="eastAsia"/>
                <w:color w:val="000000"/>
                <w:kern w:val="0"/>
                <w:szCs w:val="21"/>
              </w:rPr>
              <w:t>Ω。</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防护直击雷的外部防雷装置的保护范围依据标准</w:t>
            </w:r>
            <w:r w:rsidRPr="003E055E">
              <w:rPr>
                <w:rFonts w:ascii="宋体" w:eastAsia="宋体" w:hAnsi="宋体" w:cs="宋体"/>
                <w:color w:val="000000"/>
                <w:kern w:val="0"/>
                <w:szCs w:val="21"/>
              </w:rPr>
              <w:t>GB 50057</w:t>
            </w:r>
            <w:r w:rsidRPr="003E055E">
              <w:rPr>
                <w:rFonts w:ascii="宋体" w:eastAsia="宋体" w:hAnsi="宋体" w:cs="宋体" w:hint="eastAsia"/>
                <w:color w:val="000000"/>
                <w:kern w:val="0"/>
                <w:szCs w:val="21"/>
              </w:rPr>
              <w:t>的附录</w:t>
            </w:r>
            <w:r w:rsidRPr="003E055E">
              <w:rPr>
                <w:rFonts w:ascii="宋体" w:eastAsia="宋体" w:hAnsi="宋体" w:cs="宋体"/>
                <w:color w:val="000000"/>
                <w:kern w:val="0"/>
                <w:szCs w:val="21"/>
              </w:rPr>
              <w:t>D</w:t>
            </w:r>
            <w:r w:rsidRPr="003E055E">
              <w:rPr>
                <w:rFonts w:ascii="宋体" w:eastAsia="宋体" w:hAnsi="宋体" w:cs="宋体" w:hint="eastAsia"/>
                <w:color w:val="000000"/>
                <w:kern w:val="0"/>
                <w:szCs w:val="21"/>
              </w:rPr>
              <w:t>的要求。</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2.防闪电感应</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各类防雷建筑物除设防直击雷的外部防雷装置外，还应采取防闪电</w:t>
            </w:r>
            <w:proofErr w:type="gramStart"/>
            <w:r w:rsidRPr="003E055E">
              <w:rPr>
                <w:rFonts w:ascii="宋体" w:eastAsia="宋体" w:hAnsi="宋体" w:cs="宋体" w:hint="eastAsia"/>
                <w:color w:val="000000"/>
                <w:kern w:val="0"/>
                <w:szCs w:val="21"/>
              </w:rPr>
              <w:t>电</w:t>
            </w:r>
            <w:proofErr w:type="gramEnd"/>
            <w:r w:rsidRPr="003E055E">
              <w:rPr>
                <w:rFonts w:ascii="宋体" w:eastAsia="宋体" w:hAnsi="宋体" w:cs="宋体" w:hint="eastAsia"/>
                <w:color w:val="000000"/>
                <w:kern w:val="0"/>
                <w:szCs w:val="21"/>
              </w:rPr>
              <w:t>涌侵入的措施。</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防雷中对于配电线路的要求：室外进、出电子信息系统机房的电源线路不宜采用架空线路，站房由</w:t>
            </w:r>
            <w:r w:rsidRPr="003E055E">
              <w:rPr>
                <w:rFonts w:ascii="宋体" w:eastAsia="宋体" w:hAnsi="宋体" w:cs="宋体"/>
                <w:color w:val="000000"/>
                <w:kern w:val="0"/>
                <w:szCs w:val="21"/>
              </w:rPr>
              <w:t>TN</w:t>
            </w:r>
            <w:r w:rsidRPr="003E055E">
              <w:rPr>
                <w:rFonts w:ascii="宋体" w:eastAsia="宋体" w:hAnsi="宋体" w:cs="宋体" w:hint="eastAsia"/>
                <w:color w:val="000000"/>
                <w:kern w:val="0"/>
                <w:szCs w:val="21"/>
              </w:rPr>
              <w:t>交流配电系统供电时，引出的配电线路应采用</w:t>
            </w:r>
            <w:r w:rsidRPr="003E055E">
              <w:rPr>
                <w:rFonts w:ascii="宋体" w:eastAsia="宋体" w:hAnsi="宋体" w:cs="宋体"/>
                <w:color w:val="000000"/>
                <w:kern w:val="0"/>
                <w:szCs w:val="21"/>
              </w:rPr>
              <w:t>TN-S</w:t>
            </w:r>
            <w:r w:rsidRPr="003E055E">
              <w:rPr>
                <w:rFonts w:ascii="宋体" w:eastAsia="宋体" w:hAnsi="宋体" w:cs="宋体" w:hint="eastAsia"/>
                <w:color w:val="000000"/>
                <w:kern w:val="0"/>
                <w:szCs w:val="21"/>
              </w:rPr>
              <w:t>系统的接地型式。</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电源传输线路上浪涌保护器的设置：进入站房的交流供电线路，在线路的总配电箱</w:t>
            </w:r>
            <w:r w:rsidRPr="003E055E">
              <w:rPr>
                <w:rFonts w:ascii="宋体" w:eastAsia="宋体" w:hAnsi="宋体" w:cs="宋体"/>
                <w:color w:val="000000"/>
                <w:kern w:val="0"/>
                <w:szCs w:val="21"/>
              </w:rPr>
              <w:t>LPZ</w:t>
            </w:r>
            <w:smartTag w:uri="urn:schemas-microsoft-com:office:smarttags" w:element="chmetcnv">
              <w:smartTagPr>
                <w:attr w:name="UnitName" w:val="a"/>
                <w:attr w:name="SourceValue" w:val="0"/>
                <w:attr w:name="HasSpace" w:val="False"/>
                <w:attr w:name="Negative" w:val="False"/>
                <w:attr w:name="NumberType" w:val="1"/>
                <w:attr w:name="TCSC" w:val="0"/>
              </w:smartTagPr>
              <w:r w:rsidRPr="003E055E">
                <w:rPr>
                  <w:rFonts w:ascii="宋体" w:eastAsia="宋体" w:hAnsi="宋体" w:cs="宋体"/>
                  <w:color w:val="000000"/>
                  <w:kern w:val="0"/>
                  <w:szCs w:val="21"/>
                </w:rPr>
                <w:t>0A</w:t>
              </w:r>
            </w:smartTag>
            <w:r w:rsidRPr="003E055E">
              <w:rPr>
                <w:rFonts w:ascii="宋体" w:eastAsia="宋体" w:hAnsi="宋体" w:cs="宋体"/>
                <w:color w:val="000000"/>
                <w:kern w:val="0"/>
                <w:szCs w:val="21"/>
              </w:rPr>
              <w:t xml:space="preserve"> </w:t>
            </w:r>
            <w:r w:rsidRPr="003E055E">
              <w:rPr>
                <w:rFonts w:ascii="宋体" w:eastAsia="宋体" w:hAnsi="宋体" w:cs="宋体" w:hint="eastAsia"/>
                <w:color w:val="000000"/>
                <w:kern w:val="0"/>
                <w:szCs w:val="21"/>
              </w:rPr>
              <w:t>或</w:t>
            </w:r>
            <w:r w:rsidRPr="003E055E">
              <w:rPr>
                <w:rFonts w:ascii="宋体" w:eastAsia="宋体" w:hAnsi="宋体" w:cs="宋体"/>
                <w:color w:val="000000"/>
                <w:kern w:val="0"/>
                <w:szCs w:val="21"/>
              </w:rPr>
              <w:t>LPZ0B</w:t>
            </w:r>
            <w:r w:rsidRPr="003E055E">
              <w:rPr>
                <w:rFonts w:ascii="宋体" w:eastAsia="宋体" w:hAnsi="宋体" w:cs="宋体" w:hint="eastAsia"/>
                <w:color w:val="000000"/>
                <w:kern w:val="0"/>
                <w:szCs w:val="21"/>
              </w:rPr>
              <w:t>与</w:t>
            </w:r>
            <w:r w:rsidRPr="003E055E">
              <w:rPr>
                <w:rFonts w:ascii="宋体" w:eastAsia="宋体" w:hAnsi="宋体" w:cs="宋体"/>
                <w:color w:val="000000"/>
                <w:kern w:val="0"/>
                <w:szCs w:val="21"/>
              </w:rPr>
              <w:t>LPZ1</w:t>
            </w:r>
            <w:r w:rsidRPr="003E055E">
              <w:rPr>
                <w:rFonts w:ascii="宋体" w:eastAsia="宋体" w:hAnsi="宋体" w:cs="宋体" w:hint="eastAsia"/>
                <w:color w:val="000000"/>
                <w:kern w:val="0"/>
                <w:szCs w:val="21"/>
              </w:rPr>
              <w:t>区交界处，应设置Ⅰ或Ⅱ类试验的浪涌保护器作为第一级保护；在配电线路分配电箱等后续防护区交界处，可设置Ⅱ类或Ⅲ类试验的浪涌保护器作为二级保护；特殊重要的电子信息设备电源端口可安装Ⅱ类或Ⅲ类试验的浪涌保护器作为精细保护；使用直流电源的信息设备，视其工作电压要求，安装适配的直流电源线路浪涌保护器。</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电源浪涌保护器应注意：当电压</w:t>
            </w:r>
            <w:proofErr w:type="gramStart"/>
            <w:r w:rsidRPr="003E055E">
              <w:rPr>
                <w:rFonts w:ascii="宋体" w:eastAsia="宋体" w:hAnsi="宋体" w:cs="宋体" w:hint="eastAsia"/>
                <w:color w:val="000000"/>
                <w:kern w:val="0"/>
                <w:szCs w:val="21"/>
              </w:rPr>
              <w:t>开关型浪涌</w:t>
            </w:r>
            <w:proofErr w:type="gramEnd"/>
            <w:r w:rsidRPr="003E055E">
              <w:rPr>
                <w:rFonts w:ascii="宋体" w:eastAsia="宋体" w:hAnsi="宋体" w:cs="宋体" w:hint="eastAsia"/>
                <w:color w:val="000000"/>
                <w:kern w:val="0"/>
                <w:szCs w:val="21"/>
              </w:rPr>
              <w:t>保护器至限压型浪涌保护器之间的线路长度小于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3E055E">
                <w:rPr>
                  <w:rFonts w:ascii="宋体" w:eastAsia="宋体" w:hAnsi="宋体" w:cs="宋体"/>
                  <w:color w:val="000000"/>
                  <w:kern w:val="0"/>
                  <w:szCs w:val="21"/>
                </w:rPr>
                <w:t>10m</w:t>
              </w:r>
            </w:smartTag>
            <w:r w:rsidRPr="003E055E">
              <w:rPr>
                <w:rFonts w:ascii="宋体" w:eastAsia="宋体" w:hAnsi="宋体" w:cs="宋体" w:hint="eastAsia"/>
                <w:color w:val="000000"/>
                <w:kern w:val="0"/>
                <w:szCs w:val="21"/>
              </w:rPr>
              <w:t>、限压型浪涌保护器之间的线路长度小于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3E055E">
                <w:rPr>
                  <w:rFonts w:ascii="宋体" w:eastAsia="宋体" w:hAnsi="宋体" w:cs="宋体"/>
                  <w:color w:val="000000"/>
                  <w:kern w:val="0"/>
                  <w:szCs w:val="21"/>
                </w:rPr>
                <w:t>5m</w:t>
              </w:r>
            </w:smartTag>
            <w:r w:rsidRPr="003E055E">
              <w:rPr>
                <w:rFonts w:ascii="宋体" w:eastAsia="宋体" w:hAnsi="宋体" w:cs="宋体" w:hint="eastAsia"/>
                <w:color w:val="000000"/>
                <w:kern w:val="0"/>
                <w:szCs w:val="21"/>
              </w:rPr>
              <w:t>时，在两级浪涌保护器之间应加装退</w:t>
            </w:r>
            <w:proofErr w:type="gramStart"/>
            <w:r w:rsidRPr="003E055E">
              <w:rPr>
                <w:rFonts w:ascii="宋体" w:eastAsia="宋体" w:hAnsi="宋体" w:cs="宋体" w:hint="eastAsia"/>
                <w:color w:val="000000"/>
                <w:kern w:val="0"/>
                <w:szCs w:val="21"/>
              </w:rPr>
              <w:t>耦</w:t>
            </w:r>
            <w:proofErr w:type="gramEnd"/>
            <w:r w:rsidRPr="003E055E">
              <w:rPr>
                <w:rFonts w:ascii="宋体" w:eastAsia="宋体" w:hAnsi="宋体" w:cs="宋体" w:hint="eastAsia"/>
                <w:color w:val="000000"/>
                <w:kern w:val="0"/>
                <w:szCs w:val="21"/>
              </w:rPr>
              <w:t>装置。</w:t>
            </w:r>
            <w:proofErr w:type="gramStart"/>
            <w:r w:rsidRPr="003E055E">
              <w:rPr>
                <w:rFonts w:ascii="宋体" w:eastAsia="宋体" w:hAnsi="宋体" w:cs="宋体" w:hint="eastAsia"/>
                <w:color w:val="000000"/>
                <w:kern w:val="0"/>
                <w:szCs w:val="21"/>
              </w:rPr>
              <w:t>当浪涌保护</w:t>
            </w:r>
            <w:proofErr w:type="gramEnd"/>
            <w:r w:rsidRPr="003E055E">
              <w:rPr>
                <w:rFonts w:ascii="宋体" w:eastAsia="宋体" w:hAnsi="宋体" w:cs="宋体" w:hint="eastAsia"/>
                <w:color w:val="000000"/>
                <w:kern w:val="0"/>
                <w:szCs w:val="21"/>
              </w:rPr>
              <w:t>器具有能量自动配合功能时，浪涌保护器之间的线路长度不受限制；浪涌保护器应有过电流保护装置和显示功能。</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防闪电</w:t>
            </w:r>
            <w:proofErr w:type="gramStart"/>
            <w:r w:rsidRPr="003E055E">
              <w:rPr>
                <w:rFonts w:ascii="宋体" w:eastAsia="宋体" w:hAnsi="宋体" w:cs="宋体" w:hint="eastAsia"/>
                <w:color w:val="000000"/>
                <w:kern w:val="0"/>
                <w:szCs w:val="21"/>
              </w:rPr>
              <w:t>电</w:t>
            </w:r>
            <w:proofErr w:type="gramEnd"/>
            <w:r w:rsidRPr="003E055E">
              <w:rPr>
                <w:rFonts w:ascii="宋体" w:eastAsia="宋体" w:hAnsi="宋体" w:cs="宋体" w:hint="eastAsia"/>
                <w:color w:val="000000"/>
                <w:kern w:val="0"/>
                <w:szCs w:val="21"/>
              </w:rPr>
              <w:t>涌侵入和外部防雷装置等接地共用接地装置，接地装置的接地电阻应按接入设备中要求的最小值确定，接地电阻不得大于</w:t>
            </w:r>
            <w:r w:rsidRPr="003E055E">
              <w:rPr>
                <w:rFonts w:ascii="宋体" w:eastAsia="宋体" w:hAnsi="宋体" w:cs="宋体"/>
                <w:color w:val="000000"/>
                <w:kern w:val="0"/>
                <w:szCs w:val="21"/>
              </w:rPr>
              <w:t>4</w:t>
            </w:r>
            <w:r w:rsidRPr="003E055E">
              <w:rPr>
                <w:rFonts w:ascii="宋体" w:eastAsia="宋体" w:hAnsi="宋体" w:cs="宋体" w:hint="eastAsia"/>
                <w:color w:val="000000"/>
                <w:kern w:val="0"/>
                <w:szCs w:val="21"/>
              </w:rPr>
              <w:t>Ω。</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计算机设备的输入</w:t>
            </w:r>
            <w:r w:rsidRPr="003E055E">
              <w:rPr>
                <w:rFonts w:ascii="宋体" w:eastAsia="宋体" w:hAnsi="宋体" w:cs="宋体"/>
                <w:color w:val="000000"/>
                <w:kern w:val="0"/>
                <w:szCs w:val="21"/>
              </w:rPr>
              <w:t>/</w:t>
            </w:r>
            <w:r w:rsidRPr="003E055E">
              <w:rPr>
                <w:rFonts w:ascii="宋体" w:eastAsia="宋体" w:hAnsi="宋体" w:cs="宋体" w:hint="eastAsia"/>
                <w:color w:val="000000"/>
                <w:kern w:val="0"/>
                <w:szCs w:val="21"/>
              </w:rPr>
              <w:t>输出端口处，应安装适配的计算机信号浪涌保护器。</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系统的接地：站房内信号浪涌保护器的接地端，宜采用截面积不小于</w:t>
            </w:r>
            <w:smartTag w:uri="urn:schemas-microsoft-com:office:smarttags" w:element="chmetcnv">
              <w:smartTagPr>
                <w:attr w:name="UnitName" w:val="mm"/>
                <w:attr w:name="SourceValue" w:val="1.5"/>
                <w:attr w:name="HasSpace" w:val="False"/>
                <w:attr w:name="Negative" w:val="False"/>
                <w:attr w:name="NumberType" w:val="1"/>
                <w:attr w:name="TCSC" w:val="0"/>
              </w:smartTagPr>
              <w:r w:rsidRPr="003E055E">
                <w:rPr>
                  <w:rFonts w:ascii="宋体" w:eastAsia="宋体" w:hAnsi="宋体" w:cs="宋体"/>
                  <w:color w:val="000000"/>
                  <w:kern w:val="0"/>
                  <w:szCs w:val="21"/>
                </w:rPr>
                <w:t>1.5mm</w:t>
              </w:r>
            </w:smartTag>
            <w:r w:rsidRPr="003E055E">
              <w:rPr>
                <w:rFonts w:ascii="宋体" w:eastAsia="宋体" w:hAnsi="宋体" w:cs="宋体" w:hint="eastAsia"/>
                <w:color w:val="000000"/>
                <w:kern w:val="0"/>
                <w:szCs w:val="21"/>
                <w:vertAlign w:val="superscript"/>
              </w:rPr>
              <w:t>2</w:t>
            </w:r>
            <w:r w:rsidRPr="003E055E">
              <w:rPr>
                <w:rFonts w:ascii="宋体" w:eastAsia="宋体" w:hAnsi="宋体" w:cs="宋体" w:hint="eastAsia"/>
                <w:color w:val="000000"/>
                <w:kern w:val="0"/>
                <w:szCs w:val="21"/>
              </w:rPr>
              <w:t>的多股绝缘铜导线，单点连接至站房局部等点位接地端子板上；站房的安全保护地、信号工作地、屏蔽接地、防静电接地和浪涌保护器接地均应连接到局部等点位接地端子板上。当多计算机系统共用一组接地装置时，宜分别采用</w:t>
            </w:r>
            <w:r w:rsidRPr="003E055E">
              <w:rPr>
                <w:rFonts w:ascii="宋体" w:eastAsia="宋体" w:hAnsi="宋体" w:cs="宋体"/>
                <w:color w:val="000000"/>
                <w:kern w:val="0"/>
                <w:szCs w:val="21"/>
              </w:rPr>
              <w:t>M</w:t>
            </w:r>
            <w:r w:rsidRPr="003E055E">
              <w:rPr>
                <w:rFonts w:ascii="宋体" w:eastAsia="宋体" w:hAnsi="宋体" w:cs="宋体" w:hint="eastAsia"/>
                <w:color w:val="000000"/>
                <w:kern w:val="0"/>
                <w:szCs w:val="21"/>
              </w:rPr>
              <w:t>型或</w:t>
            </w:r>
            <w:r w:rsidRPr="003E055E">
              <w:rPr>
                <w:rFonts w:ascii="宋体" w:eastAsia="宋体" w:hAnsi="宋体" w:cs="宋体"/>
                <w:color w:val="000000"/>
                <w:kern w:val="0"/>
                <w:szCs w:val="21"/>
              </w:rPr>
              <w:t>Mm</w:t>
            </w:r>
            <w:r w:rsidRPr="003E055E">
              <w:rPr>
                <w:rFonts w:ascii="宋体" w:eastAsia="宋体" w:hAnsi="宋体" w:cs="宋体" w:hint="eastAsia"/>
                <w:color w:val="000000"/>
                <w:kern w:val="0"/>
                <w:szCs w:val="21"/>
              </w:rPr>
              <w:t>组合型等电位连接网络。</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3.安全防范系统的防雷与接地</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置于户外的摄像机信号控制线输出、输入端口应设置信号线路浪涌保护器。</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主控机、</w:t>
            </w:r>
            <w:proofErr w:type="gramStart"/>
            <w:r w:rsidRPr="003E055E">
              <w:rPr>
                <w:rFonts w:ascii="宋体" w:eastAsia="宋体" w:hAnsi="宋体" w:cs="宋体" w:hint="eastAsia"/>
                <w:color w:val="000000"/>
                <w:kern w:val="0"/>
                <w:szCs w:val="21"/>
              </w:rPr>
              <w:t>分控机的</w:t>
            </w:r>
            <w:proofErr w:type="gramEnd"/>
            <w:r w:rsidRPr="003E055E">
              <w:rPr>
                <w:rFonts w:ascii="宋体" w:eastAsia="宋体" w:hAnsi="宋体" w:cs="宋体" w:hint="eastAsia"/>
                <w:color w:val="000000"/>
                <w:kern w:val="0"/>
                <w:szCs w:val="21"/>
              </w:rPr>
              <w:t>信号控制线、通信线、各监控器的报警信号线，宜在线路进出建筑物直击雷非防护区（</w:t>
            </w:r>
            <w:r w:rsidRPr="003E055E">
              <w:rPr>
                <w:rFonts w:ascii="宋体" w:eastAsia="宋体" w:hAnsi="宋体" w:cs="宋体"/>
                <w:color w:val="000000"/>
                <w:kern w:val="0"/>
                <w:szCs w:val="21"/>
              </w:rPr>
              <w:t>LPZOA</w:t>
            </w:r>
            <w:r w:rsidRPr="003E055E">
              <w:rPr>
                <w:rFonts w:ascii="宋体" w:eastAsia="宋体" w:hAnsi="宋体" w:cs="宋体" w:hint="eastAsia"/>
                <w:color w:val="000000"/>
                <w:kern w:val="0"/>
                <w:szCs w:val="21"/>
              </w:rPr>
              <w:t>）或直击雷防护区（</w:t>
            </w:r>
            <w:r w:rsidRPr="003E055E">
              <w:rPr>
                <w:rFonts w:ascii="宋体" w:eastAsia="宋体" w:hAnsi="宋体" w:cs="宋体"/>
                <w:color w:val="000000"/>
                <w:kern w:val="0"/>
                <w:szCs w:val="21"/>
              </w:rPr>
              <w:t>LPZOB</w:t>
            </w:r>
            <w:r w:rsidRPr="003E055E">
              <w:rPr>
                <w:rFonts w:ascii="宋体" w:eastAsia="宋体" w:hAnsi="宋体" w:cs="宋体" w:hint="eastAsia"/>
                <w:color w:val="000000"/>
                <w:kern w:val="0"/>
                <w:szCs w:val="21"/>
              </w:rPr>
              <w:t>）与第一防护区（</w:t>
            </w:r>
            <w:r w:rsidRPr="003E055E">
              <w:rPr>
                <w:rFonts w:ascii="宋体" w:eastAsia="宋体" w:hAnsi="宋体" w:cs="宋体"/>
                <w:color w:val="000000"/>
                <w:kern w:val="0"/>
                <w:szCs w:val="21"/>
              </w:rPr>
              <w:t>LPZ1</w:t>
            </w:r>
            <w:r w:rsidRPr="003E055E">
              <w:rPr>
                <w:rFonts w:ascii="宋体" w:eastAsia="宋体" w:hAnsi="宋体" w:cs="宋体" w:hint="eastAsia"/>
                <w:color w:val="000000"/>
                <w:kern w:val="0"/>
                <w:szCs w:val="21"/>
              </w:rPr>
              <w:t>）交界处装设适配的线路浪涌保护器。</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系统视频、控制信号线路及供电线路的浪涌保护器，应分别根据视频信号线路、解码控制信号线路及摄像机供电线路的性能参数来选择。</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系统户外的交流供电线路、视频信号线路、控制信号线路应有金属</w:t>
            </w:r>
            <w:proofErr w:type="gramStart"/>
            <w:r w:rsidRPr="003E055E">
              <w:rPr>
                <w:rFonts w:ascii="宋体" w:eastAsia="宋体" w:hAnsi="宋体" w:cs="宋体" w:hint="eastAsia"/>
                <w:color w:val="000000"/>
                <w:kern w:val="0"/>
                <w:szCs w:val="21"/>
              </w:rPr>
              <w:t>屏蔽层并穿</w:t>
            </w:r>
            <w:proofErr w:type="gramEnd"/>
            <w:r w:rsidRPr="003E055E">
              <w:rPr>
                <w:rFonts w:ascii="宋体" w:eastAsia="宋体" w:hAnsi="宋体" w:cs="宋体" w:hint="eastAsia"/>
                <w:color w:val="000000"/>
                <w:kern w:val="0"/>
                <w:szCs w:val="21"/>
              </w:rPr>
              <w:t>钢管埋地敷设，屏蔽层及钢管两端应接地，信号线路与供电线路应分开敷设。</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系统的接地宜采用共用接地。主机房应设置等电位连接网络，接地线不得形成封闭回路，系统接地干线宜采用截面积不小于</w:t>
            </w:r>
            <w:smartTag w:uri="urn:schemas-microsoft-com:office:smarttags" w:element="chmetcnv">
              <w:smartTagPr>
                <w:attr w:name="UnitName" w:val="mm"/>
                <w:attr w:name="SourceValue" w:val="16"/>
                <w:attr w:name="HasSpace" w:val="False"/>
                <w:attr w:name="Negative" w:val="False"/>
                <w:attr w:name="NumberType" w:val="1"/>
                <w:attr w:name="TCSC" w:val="0"/>
              </w:smartTagPr>
              <w:r w:rsidRPr="003E055E">
                <w:rPr>
                  <w:rFonts w:ascii="宋体" w:eastAsia="宋体" w:hAnsi="宋体" w:cs="宋体"/>
                  <w:color w:val="000000"/>
                  <w:kern w:val="0"/>
                  <w:szCs w:val="21"/>
                </w:rPr>
                <w:t>16mm</w:t>
              </w:r>
            </w:smartTag>
            <w:r w:rsidRPr="003E055E">
              <w:rPr>
                <w:rFonts w:ascii="宋体" w:eastAsia="宋体" w:hAnsi="宋体" w:cs="宋体" w:hint="eastAsia"/>
                <w:color w:val="000000"/>
                <w:kern w:val="0"/>
                <w:szCs w:val="21"/>
                <w:vertAlign w:val="superscript"/>
              </w:rPr>
              <w:t>2</w:t>
            </w:r>
            <w:r w:rsidRPr="003E055E">
              <w:rPr>
                <w:rFonts w:ascii="宋体" w:eastAsia="宋体" w:hAnsi="宋体" w:cs="宋体" w:hint="eastAsia"/>
                <w:color w:val="000000"/>
                <w:kern w:val="0"/>
                <w:szCs w:val="21"/>
              </w:rPr>
              <w:t>的多股铜芯绝缘导线。</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4.站房防雷接地材料</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1</w:t>
            </w:r>
            <w:r w:rsidRPr="003E055E">
              <w:rPr>
                <w:rFonts w:ascii="宋体" w:eastAsia="宋体" w:hAnsi="宋体" w:cs="宋体" w:hint="eastAsia"/>
                <w:color w:val="000000"/>
                <w:kern w:val="0"/>
                <w:szCs w:val="21"/>
              </w:rPr>
              <w:t>）接闪器</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避雷针宜采用圆钢或焊接钢管制成，其直径应不小于下列数值：</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当针长在</w:t>
            </w:r>
            <w:smartTag w:uri="urn:schemas-microsoft-com:office:smarttags" w:element="chmetcnv">
              <w:smartTagPr>
                <w:attr w:name="UnitName" w:val="m"/>
                <w:attr w:name="SourceValue" w:val="1"/>
                <w:attr w:name="HasSpace" w:val="False"/>
                <w:attr w:name="Negative" w:val="False"/>
                <w:attr w:name="NumberType" w:val="1"/>
                <w:attr w:name="TCSC" w:val="0"/>
              </w:smartTagPr>
              <w:r w:rsidRPr="003E055E">
                <w:rPr>
                  <w:rFonts w:ascii="宋体" w:eastAsia="宋体" w:hAnsi="宋体" w:cs="宋体"/>
                  <w:color w:val="000000"/>
                  <w:kern w:val="0"/>
                  <w:szCs w:val="21"/>
                </w:rPr>
                <w:t>1m</w:t>
              </w:r>
            </w:smartTag>
            <w:r w:rsidRPr="003E055E">
              <w:rPr>
                <w:rFonts w:ascii="宋体" w:eastAsia="宋体" w:hAnsi="宋体" w:cs="宋体" w:hint="eastAsia"/>
                <w:color w:val="000000"/>
                <w:kern w:val="0"/>
                <w:szCs w:val="21"/>
              </w:rPr>
              <w:t>以下时，圆钢为</w:t>
            </w:r>
            <w:smartTag w:uri="urn:schemas-microsoft-com:office:smarttags" w:element="chmetcnv">
              <w:smartTagPr>
                <w:attr w:name="UnitName" w:val="mm"/>
                <w:attr w:name="SourceValue" w:val="12"/>
                <w:attr w:name="HasSpace" w:val="False"/>
                <w:attr w:name="Negative" w:val="False"/>
                <w:attr w:name="NumberType" w:val="1"/>
                <w:attr w:name="TCSC" w:val="0"/>
              </w:smartTagPr>
              <w:r w:rsidRPr="003E055E">
                <w:rPr>
                  <w:rFonts w:ascii="宋体" w:eastAsia="宋体" w:hAnsi="宋体" w:cs="宋体"/>
                  <w:color w:val="000000"/>
                  <w:kern w:val="0"/>
                  <w:szCs w:val="21"/>
                </w:rPr>
                <w:t>12mm</w:t>
              </w:r>
            </w:smartTag>
            <w:r w:rsidRPr="003E055E">
              <w:rPr>
                <w:rFonts w:ascii="宋体" w:eastAsia="宋体" w:hAnsi="宋体" w:cs="宋体" w:hint="eastAsia"/>
                <w:color w:val="000000"/>
                <w:kern w:val="0"/>
                <w:szCs w:val="21"/>
              </w:rPr>
              <w:t>；焊接钢管为</w:t>
            </w:r>
            <w:smartTag w:uri="urn:schemas-microsoft-com:office:smarttags" w:element="chmetcnv">
              <w:smartTagPr>
                <w:attr w:name="UnitName" w:val="mm"/>
                <w:attr w:name="SourceValue" w:val="20"/>
                <w:attr w:name="HasSpace" w:val="False"/>
                <w:attr w:name="Negative" w:val="False"/>
                <w:attr w:name="NumberType" w:val="1"/>
                <w:attr w:name="TCSC" w:val="0"/>
              </w:smartTagPr>
              <w:r w:rsidRPr="003E055E">
                <w:rPr>
                  <w:rFonts w:ascii="宋体" w:eastAsia="宋体" w:hAnsi="宋体" w:cs="宋体"/>
                  <w:color w:val="000000"/>
                  <w:kern w:val="0"/>
                  <w:szCs w:val="21"/>
                </w:rPr>
                <w:t>20mm</w:t>
              </w:r>
            </w:smartTag>
            <w:r w:rsidRPr="003E055E">
              <w:rPr>
                <w:rFonts w:ascii="宋体" w:eastAsia="宋体" w:hAnsi="宋体" w:cs="宋体" w:hint="eastAsia"/>
                <w:color w:val="000000"/>
                <w:kern w:val="0"/>
                <w:szCs w:val="21"/>
              </w:rPr>
              <w:t>。</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当针长在</w:t>
            </w:r>
            <w:smartTag w:uri="urn:schemas-microsoft-com:office:smarttags" w:element="chmetcnv">
              <w:smartTagPr>
                <w:attr w:name="TCSC" w:val="0"/>
                <w:attr w:name="NumberType" w:val="1"/>
                <w:attr w:name="Negative" w:val="False"/>
                <w:attr w:name="HasSpace" w:val="False"/>
                <w:attr w:name="SourceValue" w:val="1"/>
                <w:attr w:name="UnitName" w:val="m"/>
              </w:smartTagPr>
              <w:r w:rsidRPr="003E055E">
                <w:rPr>
                  <w:rFonts w:ascii="宋体" w:eastAsia="宋体" w:hAnsi="宋体" w:cs="宋体"/>
                  <w:color w:val="000000"/>
                  <w:kern w:val="0"/>
                  <w:szCs w:val="21"/>
                </w:rPr>
                <w:t>1</w:t>
              </w:r>
              <w:r w:rsidRPr="003E055E">
                <w:rPr>
                  <w:rFonts w:ascii="宋体" w:eastAsia="宋体" w:hAnsi="宋体" w:cs="宋体" w:hint="eastAsia"/>
                  <w:color w:val="000000"/>
                  <w:kern w:val="0"/>
                  <w:szCs w:val="21"/>
                </w:rPr>
                <w:t>m</w:t>
              </w:r>
            </w:smartTag>
            <w:r w:rsidRPr="003E055E">
              <w:rPr>
                <w:rFonts w:ascii="宋体" w:eastAsia="宋体" w:hAnsi="宋体" w:cs="宋体" w:hint="eastAsia"/>
                <w:color w:val="000000"/>
                <w:kern w:val="0"/>
                <w:szCs w:val="21"/>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Pr="003E055E">
                <w:rPr>
                  <w:rFonts w:ascii="宋体" w:eastAsia="宋体" w:hAnsi="宋体" w:cs="宋体"/>
                  <w:color w:val="000000"/>
                  <w:kern w:val="0"/>
                  <w:szCs w:val="21"/>
                </w:rPr>
                <w:t>2m</w:t>
              </w:r>
            </w:smartTag>
            <w:r w:rsidRPr="003E055E">
              <w:rPr>
                <w:rFonts w:ascii="宋体" w:eastAsia="宋体" w:hAnsi="宋体" w:cs="宋体" w:hint="eastAsia"/>
                <w:color w:val="000000"/>
                <w:kern w:val="0"/>
                <w:szCs w:val="21"/>
              </w:rPr>
              <w:t>间时，圆钢为</w:t>
            </w:r>
            <w:smartTag w:uri="urn:schemas-microsoft-com:office:smarttags" w:element="chmetcnv">
              <w:smartTagPr>
                <w:attr w:name="TCSC" w:val="0"/>
                <w:attr w:name="NumberType" w:val="1"/>
                <w:attr w:name="Negative" w:val="False"/>
                <w:attr w:name="HasSpace" w:val="False"/>
                <w:attr w:name="SourceValue" w:val="16"/>
                <w:attr w:name="UnitName" w:val="mm"/>
              </w:smartTagPr>
              <w:r w:rsidRPr="003E055E">
                <w:rPr>
                  <w:rFonts w:ascii="宋体" w:eastAsia="宋体" w:hAnsi="宋体" w:cs="宋体"/>
                  <w:color w:val="000000"/>
                  <w:kern w:val="0"/>
                  <w:szCs w:val="21"/>
                </w:rPr>
                <w:t>16mm</w:t>
              </w:r>
            </w:smartTag>
            <w:r w:rsidRPr="003E055E">
              <w:rPr>
                <w:rFonts w:ascii="宋体" w:eastAsia="宋体" w:hAnsi="宋体" w:cs="宋体" w:hint="eastAsia"/>
                <w:color w:val="000000"/>
                <w:kern w:val="0"/>
                <w:szCs w:val="21"/>
              </w:rPr>
              <w:t>；焊接钢管为</w:t>
            </w:r>
            <w:smartTag w:uri="urn:schemas-microsoft-com:office:smarttags" w:element="chmetcnv">
              <w:smartTagPr>
                <w:attr w:name="TCSC" w:val="0"/>
                <w:attr w:name="NumberType" w:val="1"/>
                <w:attr w:name="Negative" w:val="False"/>
                <w:attr w:name="HasSpace" w:val="False"/>
                <w:attr w:name="SourceValue" w:val="25"/>
                <w:attr w:name="UnitName" w:val="mm"/>
              </w:smartTagPr>
              <w:r w:rsidRPr="003E055E">
                <w:rPr>
                  <w:rFonts w:ascii="宋体" w:eastAsia="宋体" w:hAnsi="宋体" w:cs="宋体"/>
                  <w:color w:val="000000"/>
                  <w:kern w:val="0"/>
                  <w:szCs w:val="21"/>
                </w:rPr>
                <w:t>25mm</w:t>
              </w:r>
            </w:smartTag>
            <w:r w:rsidRPr="003E055E">
              <w:rPr>
                <w:rFonts w:ascii="宋体" w:eastAsia="宋体" w:hAnsi="宋体" w:cs="宋体" w:hint="eastAsia"/>
                <w:color w:val="000000"/>
                <w:kern w:val="0"/>
                <w:szCs w:val="21"/>
              </w:rPr>
              <w:t>。</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架空避雷线盒</w:t>
            </w:r>
            <w:proofErr w:type="gramStart"/>
            <w:r w:rsidRPr="003E055E">
              <w:rPr>
                <w:rFonts w:ascii="宋体" w:eastAsia="宋体" w:hAnsi="宋体" w:cs="宋体" w:hint="eastAsia"/>
                <w:color w:val="000000"/>
                <w:kern w:val="0"/>
                <w:szCs w:val="21"/>
              </w:rPr>
              <w:t>避雷网宜采用</w:t>
            </w:r>
            <w:proofErr w:type="gramEnd"/>
            <w:r w:rsidRPr="003E055E">
              <w:rPr>
                <w:rFonts w:ascii="宋体" w:eastAsia="宋体" w:hAnsi="宋体" w:cs="宋体" w:hint="eastAsia"/>
                <w:color w:val="000000"/>
                <w:kern w:val="0"/>
                <w:szCs w:val="21"/>
              </w:rPr>
              <w:t>截面不小于</w:t>
            </w:r>
            <w:smartTag w:uri="urn:schemas-microsoft-com:office:smarttags" w:element="chmetcnv">
              <w:smartTagPr>
                <w:attr w:name="UnitName" w:val="mm"/>
                <w:attr w:name="SourceValue" w:val="35"/>
                <w:attr w:name="HasSpace" w:val="False"/>
                <w:attr w:name="Negative" w:val="False"/>
                <w:attr w:name="NumberType" w:val="1"/>
                <w:attr w:name="TCSC" w:val="0"/>
              </w:smartTagPr>
              <w:r w:rsidRPr="003E055E">
                <w:rPr>
                  <w:rFonts w:ascii="宋体" w:eastAsia="宋体" w:hAnsi="宋体" w:cs="宋体"/>
                  <w:color w:val="000000"/>
                  <w:kern w:val="0"/>
                  <w:szCs w:val="21"/>
                </w:rPr>
                <w:t>35mm</w:t>
              </w:r>
            </w:smartTag>
            <w:r w:rsidRPr="003E055E">
              <w:rPr>
                <w:rFonts w:ascii="宋体" w:eastAsia="宋体" w:hAnsi="宋体" w:cs="宋体" w:hint="eastAsia"/>
                <w:color w:val="000000"/>
                <w:kern w:val="0"/>
                <w:szCs w:val="21"/>
                <w:vertAlign w:val="superscript"/>
              </w:rPr>
              <w:t>2</w:t>
            </w:r>
            <w:r w:rsidRPr="003E055E">
              <w:rPr>
                <w:rFonts w:ascii="宋体" w:eastAsia="宋体" w:hAnsi="宋体" w:cs="宋体" w:hint="eastAsia"/>
                <w:color w:val="000000"/>
                <w:kern w:val="0"/>
                <w:szCs w:val="21"/>
              </w:rPr>
              <w:t>的镀锌钢绞线。避雷网和避雷带宜采用圆钢或扁钢，优先采用圆钢。圆钢直径不得小于</w:t>
            </w:r>
            <w:smartTag w:uri="urn:schemas-microsoft-com:office:smarttags" w:element="chmetcnv">
              <w:smartTagPr>
                <w:attr w:name="UnitName" w:val="mm"/>
                <w:attr w:name="SourceValue" w:val="8"/>
                <w:attr w:name="HasSpace" w:val="False"/>
                <w:attr w:name="Negative" w:val="False"/>
                <w:attr w:name="NumberType" w:val="1"/>
                <w:attr w:name="TCSC" w:val="0"/>
              </w:smartTagPr>
              <w:r w:rsidRPr="003E055E">
                <w:rPr>
                  <w:rFonts w:ascii="宋体" w:eastAsia="宋体" w:hAnsi="宋体" w:cs="宋体"/>
                  <w:color w:val="000000"/>
                  <w:kern w:val="0"/>
                  <w:szCs w:val="21"/>
                </w:rPr>
                <w:t>8mm</w:t>
              </w:r>
            </w:smartTag>
            <w:r w:rsidRPr="003E055E">
              <w:rPr>
                <w:rFonts w:ascii="宋体" w:eastAsia="宋体" w:hAnsi="宋体" w:cs="宋体" w:hint="eastAsia"/>
                <w:color w:val="000000"/>
                <w:kern w:val="0"/>
                <w:szCs w:val="21"/>
              </w:rPr>
              <w:t>。扁钢截面不得小于</w:t>
            </w:r>
            <w:smartTag w:uri="urn:schemas-microsoft-com:office:smarttags" w:element="chmetcnv">
              <w:smartTagPr>
                <w:attr w:name="UnitName" w:val="mm"/>
                <w:attr w:name="SourceValue" w:val="48"/>
                <w:attr w:name="HasSpace" w:val="False"/>
                <w:attr w:name="Negative" w:val="False"/>
                <w:attr w:name="NumberType" w:val="1"/>
                <w:attr w:name="TCSC" w:val="0"/>
              </w:smartTagPr>
              <w:r w:rsidRPr="003E055E">
                <w:rPr>
                  <w:rFonts w:ascii="宋体" w:eastAsia="宋体" w:hAnsi="宋体" w:cs="宋体"/>
                  <w:color w:val="000000"/>
                  <w:kern w:val="0"/>
                  <w:szCs w:val="21"/>
                </w:rPr>
                <w:t>48mm</w:t>
              </w:r>
            </w:smartTag>
            <w:r w:rsidRPr="003E055E">
              <w:rPr>
                <w:rFonts w:ascii="宋体" w:eastAsia="宋体" w:hAnsi="宋体" w:cs="宋体" w:hint="eastAsia"/>
                <w:color w:val="000000"/>
                <w:kern w:val="0"/>
                <w:szCs w:val="21"/>
                <w:vertAlign w:val="superscript"/>
              </w:rPr>
              <w:t>2</w:t>
            </w:r>
            <w:r w:rsidRPr="003E055E">
              <w:rPr>
                <w:rFonts w:ascii="宋体" w:eastAsia="宋体" w:hAnsi="宋体" w:cs="宋体" w:hint="eastAsia"/>
                <w:color w:val="000000"/>
                <w:kern w:val="0"/>
                <w:szCs w:val="21"/>
              </w:rPr>
              <w:t>，其厚度不得小于</w:t>
            </w:r>
            <w:smartTag w:uri="urn:schemas-microsoft-com:office:smarttags" w:element="chmetcnv">
              <w:smartTagPr>
                <w:attr w:name="UnitName" w:val="mm"/>
                <w:attr w:name="SourceValue" w:val="4"/>
                <w:attr w:name="HasSpace" w:val="False"/>
                <w:attr w:name="Negative" w:val="False"/>
                <w:attr w:name="NumberType" w:val="1"/>
                <w:attr w:name="TCSC" w:val="0"/>
              </w:smartTagPr>
              <w:r w:rsidRPr="003E055E">
                <w:rPr>
                  <w:rFonts w:ascii="宋体" w:eastAsia="宋体" w:hAnsi="宋体" w:cs="宋体"/>
                  <w:color w:val="000000"/>
                  <w:kern w:val="0"/>
                  <w:szCs w:val="21"/>
                </w:rPr>
                <w:t>4mm</w:t>
              </w:r>
            </w:smartTag>
            <w:r w:rsidRPr="003E055E">
              <w:rPr>
                <w:rFonts w:ascii="宋体" w:eastAsia="宋体" w:hAnsi="宋体" w:cs="宋体" w:hint="eastAsia"/>
                <w:color w:val="000000"/>
                <w:kern w:val="0"/>
                <w:szCs w:val="21"/>
              </w:rPr>
              <w:t>。</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lastRenderedPageBreak/>
              <w:t>（</w:t>
            </w:r>
            <w:r w:rsidRPr="003E055E">
              <w:rPr>
                <w:rFonts w:ascii="宋体" w:eastAsia="宋体" w:hAnsi="宋体" w:cs="宋体"/>
                <w:color w:val="000000"/>
                <w:kern w:val="0"/>
                <w:szCs w:val="21"/>
              </w:rPr>
              <w:t>2</w:t>
            </w:r>
            <w:r w:rsidRPr="003E055E">
              <w:rPr>
                <w:rFonts w:ascii="宋体" w:eastAsia="宋体" w:hAnsi="宋体" w:cs="宋体" w:hint="eastAsia"/>
                <w:color w:val="000000"/>
                <w:kern w:val="0"/>
                <w:szCs w:val="21"/>
              </w:rPr>
              <w:t>）引下线</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引下线宜采用圆钢或扁钢，宜优先采用圆钢。圆钢直径不得小于</w:t>
            </w:r>
            <w:smartTag w:uri="urn:schemas-microsoft-com:office:smarttags" w:element="chmetcnv">
              <w:smartTagPr>
                <w:attr w:name="UnitName" w:val="mm"/>
                <w:attr w:name="SourceValue" w:val="8"/>
                <w:attr w:name="HasSpace" w:val="False"/>
                <w:attr w:name="Negative" w:val="False"/>
                <w:attr w:name="NumberType" w:val="1"/>
                <w:attr w:name="TCSC" w:val="0"/>
              </w:smartTagPr>
              <w:r w:rsidRPr="003E055E">
                <w:rPr>
                  <w:rFonts w:ascii="宋体" w:eastAsia="宋体" w:hAnsi="宋体" w:cs="宋体"/>
                  <w:color w:val="000000"/>
                  <w:kern w:val="0"/>
                  <w:szCs w:val="21"/>
                </w:rPr>
                <w:t>8mm</w:t>
              </w:r>
            </w:smartTag>
            <w:r w:rsidRPr="003E055E">
              <w:rPr>
                <w:rFonts w:ascii="宋体" w:eastAsia="宋体" w:hAnsi="宋体" w:cs="宋体" w:hint="eastAsia"/>
                <w:color w:val="000000"/>
                <w:kern w:val="0"/>
                <w:szCs w:val="21"/>
              </w:rPr>
              <w:t>。扁钢截面不得小于</w:t>
            </w:r>
            <w:smartTag w:uri="urn:schemas-microsoft-com:office:smarttags" w:element="chmetcnv">
              <w:smartTagPr>
                <w:attr w:name="UnitName" w:val="mm"/>
                <w:attr w:name="SourceValue" w:val="48"/>
                <w:attr w:name="HasSpace" w:val="False"/>
                <w:attr w:name="Negative" w:val="False"/>
                <w:attr w:name="NumberType" w:val="1"/>
                <w:attr w:name="TCSC" w:val="0"/>
              </w:smartTagPr>
              <w:r w:rsidRPr="003E055E">
                <w:rPr>
                  <w:rFonts w:ascii="宋体" w:eastAsia="宋体" w:hAnsi="宋体" w:cs="宋体"/>
                  <w:color w:val="000000"/>
                  <w:kern w:val="0"/>
                  <w:szCs w:val="21"/>
                </w:rPr>
                <w:t>48mm</w:t>
              </w:r>
            </w:smartTag>
            <w:r w:rsidRPr="003E055E">
              <w:rPr>
                <w:rFonts w:ascii="宋体" w:eastAsia="宋体" w:hAnsi="宋体" w:cs="宋体" w:hint="eastAsia"/>
                <w:color w:val="000000"/>
                <w:kern w:val="0"/>
                <w:szCs w:val="21"/>
                <w:vertAlign w:val="superscript"/>
              </w:rPr>
              <w:t>2</w:t>
            </w:r>
            <w:r w:rsidRPr="003E055E">
              <w:rPr>
                <w:rFonts w:ascii="宋体" w:eastAsia="宋体" w:hAnsi="宋体" w:cs="宋体" w:hint="eastAsia"/>
                <w:color w:val="000000"/>
                <w:kern w:val="0"/>
                <w:szCs w:val="21"/>
              </w:rPr>
              <w:t>，其厚度不得小于</w:t>
            </w:r>
            <w:smartTag w:uri="urn:schemas-microsoft-com:office:smarttags" w:element="chmetcnv">
              <w:smartTagPr>
                <w:attr w:name="UnitName" w:val="mm"/>
                <w:attr w:name="SourceValue" w:val="4"/>
                <w:attr w:name="HasSpace" w:val="False"/>
                <w:attr w:name="Negative" w:val="False"/>
                <w:attr w:name="NumberType" w:val="1"/>
                <w:attr w:name="TCSC" w:val="0"/>
              </w:smartTagPr>
              <w:r w:rsidRPr="003E055E">
                <w:rPr>
                  <w:rFonts w:ascii="宋体" w:eastAsia="宋体" w:hAnsi="宋体" w:cs="宋体"/>
                  <w:color w:val="000000"/>
                  <w:kern w:val="0"/>
                  <w:szCs w:val="21"/>
                </w:rPr>
                <w:t>4mm</w:t>
              </w:r>
            </w:smartTag>
            <w:r w:rsidRPr="003E055E">
              <w:rPr>
                <w:rFonts w:ascii="宋体" w:eastAsia="宋体" w:hAnsi="宋体" w:cs="宋体" w:hint="eastAsia"/>
                <w:color w:val="000000"/>
                <w:kern w:val="0"/>
                <w:szCs w:val="21"/>
              </w:rPr>
              <w:t>。</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3</w:t>
            </w:r>
            <w:r w:rsidRPr="003E055E">
              <w:rPr>
                <w:rFonts w:ascii="宋体" w:eastAsia="宋体" w:hAnsi="宋体" w:cs="宋体" w:hint="eastAsia"/>
                <w:color w:val="000000"/>
                <w:kern w:val="0"/>
                <w:szCs w:val="21"/>
              </w:rPr>
              <w:t>）接地装置</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埋于土壤中的人工垂直</w:t>
            </w:r>
            <w:proofErr w:type="gramStart"/>
            <w:r w:rsidRPr="003E055E">
              <w:rPr>
                <w:rFonts w:ascii="宋体" w:eastAsia="宋体" w:hAnsi="宋体" w:cs="宋体" w:hint="eastAsia"/>
                <w:color w:val="000000"/>
                <w:kern w:val="0"/>
                <w:szCs w:val="21"/>
              </w:rPr>
              <w:t>接地体宜采用</w:t>
            </w:r>
            <w:proofErr w:type="gramEnd"/>
            <w:r w:rsidRPr="003E055E">
              <w:rPr>
                <w:rFonts w:ascii="宋体" w:eastAsia="宋体" w:hAnsi="宋体" w:cs="宋体" w:hint="eastAsia"/>
                <w:color w:val="000000"/>
                <w:kern w:val="0"/>
                <w:szCs w:val="21"/>
              </w:rPr>
              <w:t>角钢、钢管或圆钢；埋于土壤中的人工水平</w:t>
            </w:r>
            <w:proofErr w:type="gramStart"/>
            <w:r w:rsidRPr="003E055E">
              <w:rPr>
                <w:rFonts w:ascii="宋体" w:eastAsia="宋体" w:hAnsi="宋体" w:cs="宋体" w:hint="eastAsia"/>
                <w:color w:val="000000"/>
                <w:kern w:val="0"/>
                <w:szCs w:val="21"/>
              </w:rPr>
              <w:t>接地体宜采用</w:t>
            </w:r>
            <w:proofErr w:type="gramEnd"/>
            <w:r w:rsidRPr="003E055E">
              <w:rPr>
                <w:rFonts w:ascii="宋体" w:eastAsia="宋体" w:hAnsi="宋体" w:cs="宋体" w:hint="eastAsia"/>
                <w:color w:val="000000"/>
                <w:kern w:val="0"/>
                <w:szCs w:val="21"/>
              </w:rPr>
              <w:t>扁钢或圆钢。圆钢直径不得小于</w:t>
            </w:r>
            <w:smartTag w:uri="urn:schemas-microsoft-com:office:smarttags" w:element="chmetcnv">
              <w:smartTagPr>
                <w:attr w:name="UnitName" w:val="mm"/>
                <w:attr w:name="SourceValue" w:val="10"/>
                <w:attr w:name="HasSpace" w:val="False"/>
                <w:attr w:name="Negative" w:val="False"/>
                <w:attr w:name="NumberType" w:val="1"/>
                <w:attr w:name="TCSC" w:val="0"/>
              </w:smartTagPr>
              <w:r w:rsidRPr="003E055E">
                <w:rPr>
                  <w:rFonts w:ascii="宋体" w:eastAsia="宋体" w:hAnsi="宋体" w:cs="宋体"/>
                  <w:color w:val="000000"/>
                  <w:kern w:val="0"/>
                  <w:szCs w:val="21"/>
                </w:rPr>
                <w:t>10mm</w:t>
              </w:r>
            </w:smartTag>
            <w:r w:rsidRPr="003E055E">
              <w:rPr>
                <w:rFonts w:ascii="宋体" w:eastAsia="宋体" w:hAnsi="宋体" w:cs="宋体" w:hint="eastAsia"/>
                <w:color w:val="000000"/>
                <w:kern w:val="0"/>
                <w:szCs w:val="21"/>
              </w:rPr>
              <w:t>；扁钢截面不得小于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3E055E">
                <w:rPr>
                  <w:rFonts w:ascii="宋体" w:eastAsia="宋体" w:hAnsi="宋体" w:cs="宋体"/>
                  <w:color w:val="000000"/>
                  <w:kern w:val="0"/>
                  <w:szCs w:val="21"/>
                </w:rPr>
                <w:t>100mm</w:t>
              </w:r>
            </w:smartTag>
            <w:r w:rsidRPr="003E055E">
              <w:rPr>
                <w:rFonts w:ascii="宋体" w:eastAsia="宋体" w:hAnsi="宋体" w:cs="宋体" w:hint="eastAsia"/>
                <w:color w:val="000000"/>
                <w:kern w:val="0"/>
                <w:szCs w:val="21"/>
                <w:vertAlign w:val="superscript"/>
              </w:rPr>
              <w:t>2</w:t>
            </w:r>
            <w:r w:rsidRPr="003E055E">
              <w:rPr>
                <w:rFonts w:ascii="宋体" w:eastAsia="宋体" w:hAnsi="宋体" w:cs="宋体" w:hint="eastAsia"/>
                <w:color w:val="000000"/>
                <w:kern w:val="0"/>
                <w:szCs w:val="21"/>
              </w:rPr>
              <w:t>，其厚度不得小于</w:t>
            </w:r>
            <w:smartTag w:uri="urn:schemas-microsoft-com:office:smarttags" w:element="chmetcnv">
              <w:smartTagPr>
                <w:attr w:name="UnitName" w:val="mm"/>
                <w:attr w:name="SourceValue" w:val="4"/>
                <w:attr w:name="HasSpace" w:val="False"/>
                <w:attr w:name="Negative" w:val="False"/>
                <w:attr w:name="NumberType" w:val="1"/>
                <w:attr w:name="TCSC" w:val="0"/>
              </w:smartTagPr>
              <w:r w:rsidRPr="003E055E">
                <w:rPr>
                  <w:rFonts w:ascii="宋体" w:eastAsia="宋体" w:hAnsi="宋体" w:cs="宋体"/>
                  <w:color w:val="000000"/>
                  <w:kern w:val="0"/>
                  <w:szCs w:val="21"/>
                </w:rPr>
                <w:t>4mm</w:t>
              </w:r>
            </w:smartTag>
            <w:r w:rsidRPr="003E055E">
              <w:rPr>
                <w:rFonts w:ascii="宋体" w:eastAsia="宋体" w:hAnsi="宋体" w:cs="宋体" w:hint="eastAsia"/>
                <w:color w:val="000000"/>
                <w:kern w:val="0"/>
                <w:szCs w:val="21"/>
              </w:rPr>
              <w:t>；角钢厚度不得小于</w:t>
            </w:r>
            <w:smartTag w:uri="urn:schemas-microsoft-com:office:smarttags" w:element="chmetcnv">
              <w:smartTagPr>
                <w:attr w:name="UnitName" w:val="mm"/>
                <w:attr w:name="SourceValue" w:val="4"/>
                <w:attr w:name="HasSpace" w:val="False"/>
                <w:attr w:name="Negative" w:val="False"/>
                <w:attr w:name="NumberType" w:val="1"/>
                <w:attr w:name="TCSC" w:val="0"/>
              </w:smartTagPr>
              <w:r w:rsidRPr="003E055E">
                <w:rPr>
                  <w:rFonts w:ascii="宋体" w:eastAsia="宋体" w:hAnsi="宋体" w:cs="宋体"/>
                  <w:color w:val="000000"/>
                  <w:kern w:val="0"/>
                  <w:szCs w:val="21"/>
                </w:rPr>
                <w:t>4mm</w:t>
              </w:r>
            </w:smartTag>
            <w:r w:rsidRPr="003E055E">
              <w:rPr>
                <w:rFonts w:ascii="宋体" w:eastAsia="宋体" w:hAnsi="宋体" w:cs="宋体" w:hint="eastAsia"/>
                <w:color w:val="000000"/>
                <w:kern w:val="0"/>
                <w:szCs w:val="21"/>
              </w:rPr>
              <w:t>；钢管壁</w:t>
            </w:r>
            <w:proofErr w:type="gramStart"/>
            <w:r w:rsidRPr="003E055E">
              <w:rPr>
                <w:rFonts w:ascii="宋体" w:eastAsia="宋体" w:hAnsi="宋体" w:cs="宋体" w:hint="eastAsia"/>
                <w:color w:val="000000"/>
                <w:kern w:val="0"/>
                <w:szCs w:val="21"/>
              </w:rPr>
              <w:t>厚不得</w:t>
            </w:r>
            <w:proofErr w:type="gramEnd"/>
            <w:r w:rsidRPr="003E055E">
              <w:rPr>
                <w:rFonts w:ascii="宋体" w:eastAsia="宋体" w:hAnsi="宋体" w:cs="宋体" w:hint="eastAsia"/>
                <w:color w:val="000000"/>
                <w:kern w:val="0"/>
                <w:szCs w:val="21"/>
              </w:rPr>
              <w:t>小于</w:t>
            </w:r>
            <w:smartTag w:uri="urn:schemas-microsoft-com:office:smarttags" w:element="chmetcnv">
              <w:smartTagPr>
                <w:attr w:name="UnitName" w:val="mm"/>
                <w:attr w:name="SourceValue" w:val="3.5"/>
                <w:attr w:name="HasSpace" w:val="False"/>
                <w:attr w:name="Negative" w:val="False"/>
                <w:attr w:name="NumberType" w:val="1"/>
                <w:attr w:name="TCSC" w:val="0"/>
              </w:smartTagPr>
              <w:r w:rsidRPr="003E055E">
                <w:rPr>
                  <w:rFonts w:ascii="宋体" w:eastAsia="宋体" w:hAnsi="宋体" w:cs="宋体"/>
                  <w:color w:val="000000"/>
                  <w:kern w:val="0"/>
                  <w:szCs w:val="21"/>
                </w:rPr>
                <w:t>3.5mm</w:t>
              </w:r>
            </w:smartTag>
            <w:r w:rsidRPr="003E055E">
              <w:rPr>
                <w:rFonts w:ascii="宋体" w:eastAsia="宋体" w:hAnsi="宋体" w:cs="宋体" w:hint="eastAsia"/>
                <w:color w:val="000000"/>
                <w:kern w:val="0"/>
                <w:szCs w:val="21"/>
              </w:rPr>
              <w:t>。在腐蚀性较强的土壤中，应采取热镀锌等防腐措施或加大截面。</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4</w:t>
            </w:r>
            <w:r w:rsidRPr="003E055E">
              <w:rPr>
                <w:rFonts w:ascii="宋体" w:eastAsia="宋体" w:hAnsi="宋体" w:cs="宋体" w:hint="eastAsia"/>
                <w:color w:val="000000"/>
                <w:kern w:val="0"/>
                <w:szCs w:val="21"/>
              </w:rPr>
              <w:t>）防雷接地施工方法</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接闪器：</w:t>
            </w:r>
            <w:proofErr w:type="gramStart"/>
            <w:r w:rsidRPr="003E055E">
              <w:rPr>
                <w:rFonts w:ascii="宋体" w:eastAsia="宋体" w:hAnsi="宋体" w:cs="宋体" w:hint="eastAsia"/>
                <w:color w:val="000000"/>
                <w:kern w:val="0"/>
                <w:szCs w:val="21"/>
              </w:rPr>
              <w:t>若站房屋</w:t>
            </w:r>
            <w:proofErr w:type="gramEnd"/>
            <w:r w:rsidRPr="003E055E">
              <w:rPr>
                <w:rFonts w:ascii="宋体" w:eastAsia="宋体" w:hAnsi="宋体" w:cs="宋体" w:hint="eastAsia"/>
                <w:color w:val="000000"/>
                <w:kern w:val="0"/>
                <w:szCs w:val="21"/>
              </w:rPr>
              <w:t>面为金属，则宜利用其屋面作为接闪器，金属板之间采用搭接时，其搭接长度不得小于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3E055E">
                <w:rPr>
                  <w:rFonts w:ascii="宋体" w:eastAsia="宋体" w:hAnsi="宋体" w:cs="宋体"/>
                  <w:color w:val="000000"/>
                  <w:kern w:val="0"/>
                  <w:szCs w:val="21"/>
                </w:rPr>
                <w:t>100mm</w:t>
              </w:r>
            </w:smartTag>
            <w:r w:rsidRPr="003E055E">
              <w:rPr>
                <w:rFonts w:ascii="宋体" w:eastAsia="宋体" w:hAnsi="宋体" w:cs="宋体" w:hint="eastAsia"/>
                <w:color w:val="000000"/>
                <w:kern w:val="0"/>
                <w:szCs w:val="21"/>
              </w:rPr>
              <w:t>，厚度不小于</w:t>
            </w:r>
            <w:smartTag w:uri="urn:schemas-microsoft-com:office:smarttags" w:element="chmetcnv">
              <w:smartTagPr>
                <w:attr w:name="UnitName" w:val="mm"/>
                <w:attr w:name="SourceValue" w:val=".5"/>
                <w:attr w:name="HasSpace" w:val="False"/>
                <w:attr w:name="Negative" w:val="False"/>
                <w:attr w:name="NumberType" w:val="1"/>
                <w:attr w:name="TCSC" w:val="0"/>
              </w:smartTagPr>
              <w:r w:rsidRPr="003E055E">
                <w:rPr>
                  <w:rFonts w:ascii="宋体" w:eastAsia="宋体" w:hAnsi="宋体" w:cs="宋体"/>
                  <w:color w:val="000000"/>
                  <w:kern w:val="0"/>
                  <w:szCs w:val="21"/>
                </w:rPr>
                <w:t>0.5mm</w:t>
              </w:r>
            </w:smartTag>
            <w:r w:rsidRPr="003E055E">
              <w:rPr>
                <w:rFonts w:ascii="宋体" w:eastAsia="宋体" w:hAnsi="宋体" w:cs="宋体" w:hint="eastAsia"/>
                <w:color w:val="000000"/>
                <w:kern w:val="0"/>
                <w:szCs w:val="21"/>
              </w:rPr>
              <w:t>（注：金属泡沫夹心板不能作为接闪器，除非金属板厚度≥</w:t>
            </w:r>
            <w:smartTag w:uri="urn:schemas-microsoft-com:office:smarttags" w:element="chmetcnv">
              <w:smartTagPr>
                <w:attr w:name="UnitName" w:val="mm"/>
                <w:attr w:name="SourceValue" w:val="4"/>
                <w:attr w:name="HasSpace" w:val="False"/>
                <w:attr w:name="Negative" w:val="False"/>
                <w:attr w:name="NumberType" w:val="1"/>
                <w:attr w:name="TCSC" w:val="0"/>
              </w:smartTagPr>
              <w:r w:rsidRPr="003E055E">
                <w:rPr>
                  <w:rFonts w:ascii="宋体" w:eastAsia="宋体" w:hAnsi="宋体" w:cs="宋体"/>
                  <w:color w:val="000000"/>
                  <w:kern w:val="0"/>
                  <w:szCs w:val="21"/>
                </w:rPr>
                <w:t>4mm</w:t>
              </w:r>
            </w:smartTag>
            <w:r w:rsidRPr="003E055E">
              <w:rPr>
                <w:rFonts w:ascii="宋体" w:eastAsia="宋体" w:hAnsi="宋体" w:cs="宋体" w:hint="eastAsia"/>
                <w:color w:val="000000"/>
                <w:kern w:val="0"/>
                <w:szCs w:val="21"/>
              </w:rPr>
              <w:t>）；</w:t>
            </w:r>
            <w:proofErr w:type="gramStart"/>
            <w:r w:rsidRPr="003E055E">
              <w:rPr>
                <w:rFonts w:ascii="宋体" w:eastAsia="宋体" w:hAnsi="宋体" w:cs="宋体" w:hint="eastAsia"/>
                <w:color w:val="000000"/>
                <w:kern w:val="0"/>
                <w:szCs w:val="21"/>
              </w:rPr>
              <w:t>金属板无绝缘</w:t>
            </w:r>
            <w:proofErr w:type="gramEnd"/>
            <w:r w:rsidRPr="003E055E">
              <w:rPr>
                <w:rFonts w:ascii="宋体" w:eastAsia="宋体" w:hAnsi="宋体" w:cs="宋体" w:hint="eastAsia"/>
                <w:color w:val="000000"/>
                <w:kern w:val="0"/>
                <w:szCs w:val="21"/>
              </w:rPr>
              <w:t>被覆层。若屋顶上有永久性金属，则以利用其作为接闪器，但各部件之间应连成电气通路，旗杆、栏杆、装饰物等的其尺寸应符合要求。钢管的壁厚不得小于</w:t>
            </w:r>
            <w:smartTag w:uri="urn:schemas-microsoft-com:office:smarttags" w:element="chmetcnv">
              <w:smartTagPr>
                <w:attr w:name="UnitName" w:val="mm"/>
                <w:attr w:name="SourceValue" w:val="4"/>
                <w:attr w:name="HasSpace" w:val="False"/>
                <w:attr w:name="Negative" w:val="False"/>
                <w:attr w:name="NumberType" w:val="1"/>
                <w:attr w:name="TCSC" w:val="0"/>
              </w:smartTagPr>
              <w:r w:rsidRPr="003E055E">
                <w:rPr>
                  <w:rFonts w:ascii="宋体" w:eastAsia="宋体" w:hAnsi="宋体" w:cs="宋体"/>
                  <w:color w:val="000000"/>
                  <w:kern w:val="0"/>
                  <w:szCs w:val="21"/>
                </w:rPr>
                <w:t>4mm</w:t>
              </w:r>
            </w:smartTag>
            <w:r w:rsidRPr="003E055E">
              <w:rPr>
                <w:rFonts w:ascii="宋体" w:eastAsia="宋体" w:hAnsi="宋体" w:cs="宋体" w:hint="eastAsia"/>
                <w:color w:val="000000"/>
                <w:kern w:val="0"/>
                <w:szCs w:val="21"/>
              </w:rPr>
              <w:t>。除利用混凝土构件内</w:t>
            </w:r>
            <w:proofErr w:type="gramStart"/>
            <w:r w:rsidRPr="003E055E">
              <w:rPr>
                <w:rFonts w:ascii="宋体" w:eastAsia="宋体" w:hAnsi="宋体" w:cs="宋体" w:hint="eastAsia"/>
                <w:color w:val="000000"/>
                <w:kern w:val="0"/>
                <w:szCs w:val="21"/>
              </w:rPr>
              <w:t>钢筋作接闪</w:t>
            </w:r>
            <w:proofErr w:type="gramEnd"/>
            <w:r w:rsidRPr="003E055E">
              <w:rPr>
                <w:rFonts w:ascii="宋体" w:eastAsia="宋体" w:hAnsi="宋体" w:cs="宋体" w:hint="eastAsia"/>
                <w:color w:val="000000"/>
                <w:kern w:val="0"/>
                <w:szCs w:val="21"/>
              </w:rPr>
              <w:t>器外，接闪器应热镀锌或涂漆。如所处环境有较强腐蚀性，尚应采取加大其截面或其他防腐措施。</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引下线：引下线应沿建筑物外墙明敷，并经最短路径接地；建筑物的消防梯、钢柱等金属构件宜作为引下线，但其各部件之间均应连成电气通路；采用多根引下线时，宜</w:t>
            </w:r>
            <w:proofErr w:type="gramStart"/>
            <w:r w:rsidRPr="003E055E">
              <w:rPr>
                <w:rFonts w:ascii="宋体" w:eastAsia="宋体" w:hAnsi="宋体" w:cs="宋体" w:hint="eastAsia"/>
                <w:color w:val="000000"/>
                <w:kern w:val="0"/>
                <w:szCs w:val="21"/>
              </w:rPr>
              <w:t>在各引下线</w:t>
            </w:r>
            <w:proofErr w:type="gramEnd"/>
            <w:r w:rsidRPr="003E055E">
              <w:rPr>
                <w:rFonts w:ascii="宋体" w:eastAsia="宋体" w:hAnsi="宋体" w:cs="宋体" w:hint="eastAsia"/>
                <w:color w:val="000000"/>
                <w:kern w:val="0"/>
                <w:szCs w:val="21"/>
              </w:rPr>
              <w:t>上距地面</w:t>
            </w:r>
            <w:smartTag w:uri="urn:schemas-microsoft-com:office:smarttags" w:element="chmetcnv">
              <w:smartTagPr>
                <w:attr w:name="UnitName" w:val="m"/>
                <w:attr w:name="SourceValue" w:val=".3"/>
                <w:attr w:name="HasSpace" w:val="False"/>
                <w:attr w:name="Negative" w:val="False"/>
                <w:attr w:name="NumberType" w:val="1"/>
                <w:attr w:name="TCSC" w:val="0"/>
              </w:smartTagPr>
              <w:r w:rsidRPr="003E055E">
                <w:rPr>
                  <w:rFonts w:ascii="宋体" w:eastAsia="宋体" w:hAnsi="宋体" w:cs="宋体"/>
                  <w:color w:val="000000"/>
                  <w:kern w:val="0"/>
                  <w:szCs w:val="21"/>
                </w:rPr>
                <w:t>0.3m</w:t>
              </w:r>
            </w:smartTag>
            <w:r w:rsidRPr="003E055E">
              <w:rPr>
                <w:rFonts w:ascii="宋体" w:eastAsia="宋体" w:hAnsi="宋体" w:cs="宋体" w:hint="eastAsia"/>
                <w:color w:val="000000"/>
                <w:kern w:val="0"/>
                <w:szCs w:val="21"/>
              </w:rPr>
              <w:t>至</w:t>
            </w:r>
            <w:smartTag w:uri="urn:schemas-microsoft-com:office:smarttags" w:element="chmetcnv">
              <w:smartTagPr>
                <w:attr w:name="UnitName" w:val="m"/>
                <w:attr w:name="SourceValue" w:val="1.8"/>
                <w:attr w:name="HasSpace" w:val="False"/>
                <w:attr w:name="Negative" w:val="False"/>
                <w:attr w:name="NumberType" w:val="1"/>
                <w:attr w:name="TCSC" w:val="0"/>
              </w:smartTagPr>
              <w:r w:rsidRPr="003E055E">
                <w:rPr>
                  <w:rFonts w:ascii="宋体" w:eastAsia="宋体" w:hAnsi="宋体" w:cs="宋体"/>
                  <w:color w:val="000000"/>
                  <w:kern w:val="0"/>
                  <w:szCs w:val="21"/>
                </w:rPr>
                <w:t>1.8m</w:t>
              </w:r>
            </w:smartTag>
            <w:r w:rsidRPr="003E055E">
              <w:rPr>
                <w:rFonts w:ascii="宋体" w:eastAsia="宋体" w:hAnsi="宋体" w:cs="宋体" w:hint="eastAsia"/>
                <w:color w:val="000000"/>
                <w:kern w:val="0"/>
                <w:szCs w:val="21"/>
              </w:rPr>
              <w:t>之间</w:t>
            </w:r>
            <w:proofErr w:type="gramStart"/>
            <w:r w:rsidRPr="003E055E">
              <w:rPr>
                <w:rFonts w:ascii="宋体" w:eastAsia="宋体" w:hAnsi="宋体" w:cs="宋体" w:hint="eastAsia"/>
                <w:color w:val="000000"/>
                <w:kern w:val="0"/>
                <w:szCs w:val="21"/>
              </w:rPr>
              <w:t>装设断接卡</w:t>
            </w:r>
            <w:proofErr w:type="gramEnd"/>
            <w:r w:rsidRPr="003E055E">
              <w:rPr>
                <w:rFonts w:ascii="宋体" w:eastAsia="宋体" w:hAnsi="宋体" w:cs="宋体" w:hint="eastAsia"/>
                <w:color w:val="000000"/>
                <w:kern w:val="0"/>
                <w:szCs w:val="21"/>
              </w:rPr>
              <w:t>；在易受机械损坏和防人身接触的地方，地面上</w:t>
            </w:r>
            <w:smartTag w:uri="urn:schemas-microsoft-com:office:smarttags" w:element="chmetcnv">
              <w:smartTagPr>
                <w:attr w:name="UnitName" w:val="m"/>
                <w:attr w:name="SourceValue" w:val="1.7"/>
                <w:attr w:name="HasSpace" w:val="False"/>
                <w:attr w:name="Negative" w:val="False"/>
                <w:attr w:name="NumberType" w:val="1"/>
                <w:attr w:name="TCSC" w:val="0"/>
              </w:smartTagPr>
              <w:r w:rsidRPr="003E055E">
                <w:rPr>
                  <w:rFonts w:ascii="宋体" w:eastAsia="宋体" w:hAnsi="宋体" w:cs="宋体"/>
                  <w:color w:val="000000"/>
                  <w:kern w:val="0"/>
                  <w:szCs w:val="21"/>
                </w:rPr>
                <w:t>1.7m</w:t>
              </w:r>
            </w:smartTag>
            <w:r w:rsidRPr="003E055E">
              <w:rPr>
                <w:rFonts w:ascii="宋体" w:eastAsia="宋体" w:hAnsi="宋体" w:cs="宋体" w:hint="eastAsia"/>
                <w:color w:val="000000"/>
                <w:kern w:val="0"/>
                <w:szCs w:val="21"/>
              </w:rPr>
              <w:t>至地面下</w:t>
            </w:r>
            <w:smartTag w:uri="urn:schemas-microsoft-com:office:smarttags" w:element="chmetcnv">
              <w:smartTagPr>
                <w:attr w:name="UnitName" w:val="m"/>
                <w:attr w:name="SourceValue" w:val=".3"/>
                <w:attr w:name="HasSpace" w:val="False"/>
                <w:attr w:name="Negative" w:val="False"/>
                <w:attr w:name="NumberType" w:val="1"/>
                <w:attr w:name="TCSC" w:val="0"/>
              </w:smartTagPr>
              <w:r w:rsidRPr="003E055E">
                <w:rPr>
                  <w:rFonts w:ascii="宋体" w:eastAsia="宋体" w:hAnsi="宋体" w:cs="宋体"/>
                  <w:color w:val="000000"/>
                  <w:kern w:val="0"/>
                  <w:szCs w:val="21"/>
                </w:rPr>
                <w:t>0.3m</w:t>
              </w:r>
            </w:smartTag>
            <w:r w:rsidRPr="003E055E">
              <w:rPr>
                <w:rFonts w:ascii="宋体" w:eastAsia="宋体" w:hAnsi="宋体" w:cs="宋体" w:hint="eastAsia"/>
                <w:color w:val="000000"/>
                <w:kern w:val="0"/>
                <w:szCs w:val="21"/>
              </w:rPr>
              <w:t>的一段接地线应采取暗敷或镀锌角钢、改性塑料管或橡胶管等保护设施。</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接地装置：人工垂直接地体的长度宜为</w:t>
            </w:r>
            <w:smartTag w:uri="urn:schemas-microsoft-com:office:smarttags" w:element="chmetcnv">
              <w:smartTagPr>
                <w:attr w:name="UnitName" w:val="m"/>
                <w:attr w:name="SourceValue" w:val="2.5"/>
                <w:attr w:name="HasSpace" w:val="False"/>
                <w:attr w:name="Negative" w:val="False"/>
                <w:attr w:name="NumberType" w:val="1"/>
                <w:attr w:name="TCSC" w:val="0"/>
              </w:smartTagPr>
              <w:r w:rsidRPr="003E055E">
                <w:rPr>
                  <w:rFonts w:ascii="宋体" w:eastAsia="宋体" w:hAnsi="宋体" w:cs="宋体"/>
                  <w:color w:val="000000"/>
                  <w:kern w:val="0"/>
                  <w:szCs w:val="21"/>
                </w:rPr>
                <w:t>2.5m</w:t>
              </w:r>
            </w:smartTag>
            <w:r w:rsidRPr="003E055E">
              <w:rPr>
                <w:rFonts w:ascii="宋体" w:eastAsia="宋体" w:hAnsi="宋体" w:cs="宋体" w:hint="eastAsia"/>
                <w:color w:val="000000"/>
                <w:kern w:val="0"/>
                <w:szCs w:val="21"/>
              </w:rPr>
              <w:t>。人工垂直接地体间的距离及人工水平接地体间的距离宜为</w:t>
            </w:r>
            <w:smartTag w:uri="urn:schemas-microsoft-com:office:smarttags" w:element="chmetcnv">
              <w:smartTagPr>
                <w:attr w:name="UnitName" w:val="m"/>
                <w:attr w:name="SourceValue" w:val="5"/>
                <w:attr w:name="HasSpace" w:val="False"/>
                <w:attr w:name="Negative" w:val="False"/>
                <w:attr w:name="NumberType" w:val="1"/>
                <w:attr w:name="TCSC" w:val="0"/>
              </w:smartTagPr>
              <w:r w:rsidRPr="003E055E">
                <w:rPr>
                  <w:rFonts w:ascii="宋体" w:eastAsia="宋体" w:hAnsi="宋体" w:cs="宋体"/>
                  <w:color w:val="000000"/>
                  <w:kern w:val="0"/>
                  <w:szCs w:val="21"/>
                </w:rPr>
                <w:t>5m</w:t>
              </w:r>
            </w:smartTag>
            <w:r w:rsidRPr="003E055E">
              <w:rPr>
                <w:rFonts w:ascii="宋体" w:eastAsia="宋体" w:hAnsi="宋体" w:cs="宋体" w:hint="eastAsia"/>
                <w:color w:val="000000"/>
                <w:kern w:val="0"/>
                <w:szCs w:val="21"/>
              </w:rPr>
              <w:t>，当受地方限制时适当减小。人工接地体在土壤中的埋设深度不得小于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3E055E">
                <w:rPr>
                  <w:rFonts w:ascii="宋体" w:eastAsia="宋体" w:hAnsi="宋体" w:cs="宋体"/>
                  <w:color w:val="000000"/>
                  <w:kern w:val="0"/>
                  <w:szCs w:val="21"/>
                </w:rPr>
                <w:t>0.5m</w:t>
              </w:r>
            </w:smartTag>
            <w:r w:rsidRPr="003E055E">
              <w:rPr>
                <w:rFonts w:ascii="宋体" w:eastAsia="宋体" w:hAnsi="宋体" w:cs="宋体" w:hint="eastAsia"/>
                <w:color w:val="000000"/>
                <w:kern w:val="0"/>
                <w:szCs w:val="21"/>
              </w:rPr>
              <w:t>。接地体应远离由于砖窑、烟道等高温影响土壤电阻率升高的地方。在高土壤电阻率地区，降低防直击雷接地装置接地电阻宜采用下列方法：采用多支线外引接地装置，外引长度不得大于有效长度；接地体埋于较深的低电阻率土壤中，采用降阻剂或换土。</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防直击雷的人工接地体距建筑物出入口或人行道不得小于</w:t>
            </w:r>
            <w:smartTag w:uri="urn:schemas-microsoft-com:office:smarttags" w:element="chmetcnv">
              <w:smartTagPr>
                <w:attr w:name="TCSC" w:val="0"/>
                <w:attr w:name="NumberType" w:val="1"/>
                <w:attr w:name="Negative" w:val="False"/>
                <w:attr w:name="HasSpace" w:val="False"/>
                <w:attr w:name="SourceValue" w:val="3"/>
                <w:attr w:name="UnitName" w:val="m"/>
              </w:smartTagPr>
              <w:r w:rsidRPr="003E055E">
                <w:rPr>
                  <w:rFonts w:ascii="宋体" w:eastAsia="宋体" w:hAnsi="宋体" w:cs="宋体"/>
                  <w:color w:val="000000"/>
                  <w:kern w:val="0"/>
                  <w:szCs w:val="21"/>
                </w:rPr>
                <w:t>3m</w:t>
              </w:r>
            </w:smartTag>
            <w:r w:rsidRPr="003E055E">
              <w:rPr>
                <w:rFonts w:ascii="宋体" w:eastAsia="宋体" w:hAnsi="宋体" w:cs="宋体" w:hint="eastAsia"/>
                <w:color w:val="000000"/>
                <w:kern w:val="0"/>
                <w:szCs w:val="21"/>
              </w:rPr>
              <w:t>。当小于</w:t>
            </w:r>
            <w:smartTag w:uri="urn:schemas-microsoft-com:office:smarttags" w:element="chmetcnv">
              <w:smartTagPr>
                <w:attr w:name="TCSC" w:val="0"/>
                <w:attr w:name="NumberType" w:val="1"/>
                <w:attr w:name="Negative" w:val="False"/>
                <w:attr w:name="HasSpace" w:val="False"/>
                <w:attr w:name="SourceValue" w:val="3"/>
                <w:attr w:name="UnitName" w:val="m"/>
              </w:smartTagPr>
              <w:r w:rsidRPr="003E055E">
                <w:rPr>
                  <w:rFonts w:ascii="宋体" w:eastAsia="宋体" w:hAnsi="宋体" w:cs="宋体"/>
                  <w:color w:val="000000"/>
                  <w:kern w:val="0"/>
                  <w:szCs w:val="21"/>
                </w:rPr>
                <w:t>3m</w:t>
              </w:r>
            </w:smartTag>
            <w:r w:rsidRPr="003E055E">
              <w:rPr>
                <w:rFonts w:ascii="宋体" w:eastAsia="宋体" w:hAnsi="宋体" w:cs="宋体" w:hint="eastAsia"/>
                <w:color w:val="000000"/>
                <w:kern w:val="0"/>
                <w:szCs w:val="21"/>
              </w:rPr>
              <w:t>时应采取下列措施之一：水平接地体局部深埋不得小于</w:t>
            </w:r>
            <w:smartTag w:uri="urn:schemas-microsoft-com:office:smarttags" w:element="chmetcnv">
              <w:smartTagPr>
                <w:attr w:name="TCSC" w:val="0"/>
                <w:attr w:name="NumberType" w:val="1"/>
                <w:attr w:name="Negative" w:val="False"/>
                <w:attr w:name="HasSpace" w:val="False"/>
                <w:attr w:name="SourceValue" w:val="1"/>
                <w:attr w:name="UnitName" w:val="m"/>
              </w:smartTagPr>
              <w:r w:rsidRPr="003E055E">
                <w:rPr>
                  <w:rFonts w:ascii="宋体" w:eastAsia="宋体" w:hAnsi="宋体" w:cs="宋体"/>
                  <w:color w:val="000000"/>
                  <w:kern w:val="0"/>
                  <w:szCs w:val="21"/>
                </w:rPr>
                <w:t>1m</w:t>
              </w:r>
            </w:smartTag>
            <w:r w:rsidRPr="003E055E">
              <w:rPr>
                <w:rFonts w:ascii="宋体" w:eastAsia="宋体" w:hAnsi="宋体" w:cs="宋体" w:hint="eastAsia"/>
                <w:color w:val="000000"/>
                <w:kern w:val="0"/>
                <w:szCs w:val="21"/>
              </w:rPr>
              <w:t>；水平接地体局部应包绝缘物，可采取</w:t>
            </w:r>
            <w:r w:rsidRPr="003E055E">
              <w:rPr>
                <w:rFonts w:ascii="宋体" w:eastAsia="宋体" w:hAnsi="宋体" w:cs="宋体"/>
                <w:color w:val="000000"/>
                <w:kern w:val="0"/>
                <w:szCs w:val="21"/>
              </w:rPr>
              <w:t>50</w:t>
            </w:r>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80mm</w:t>
            </w:r>
            <w:r w:rsidRPr="003E055E">
              <w:rPr>
                <w:rFonts w:ascii="宋体" w:eastAsia="宋体" w:hAnsi="宋体" w:cs="宋体" w:hint="eastAsia"/>
                <w:color w:val="000000"/>
                <w:kern w:val="0"/>
                <w:szCs w:val="21"/>
              </w:rPr>
              <w:t>的沥青层；采用沥青碎石地面或在接地体上敷设</w:t>
            </w:r>
            <w:smartTag w:uri="urn:schemas-microsoft-com:office:smarttags" w:element="chmetcnv">
              <w:smartTagPr>
                <w:attr w:name="TCSC" w:val="0"/>
                <w:attr w:name="NumberType" w:val="1"/>
                <w:attr w:name="Negative" w:val="False"/>
                <w:attr w:name="HasSpace" w:val="False"/>
                <w:attr w:name="SourceValue" w:val="50"/>
                <w:attr w:name="UnitName" w:val="mm"/>
              </w:smartTagPr>
              <w:r w:rsidRPr="003E055E">
                <w:rPr>
                  <w:rFonts w:ascii="宋体" w:eastAsia="宋体" w:hAnsi="宋体" w:cs="宋体"/>
                  <w:color w:val="000000"/>
                  <w:kern w:val="0"/>
                  <w:szCs w:val="21"/>
                </w:rPr>
                <w:t>50</w:t>
              </w:r>
              <w:r w:rsidRPr="003E055E">
                <w:rPr>
                  <w:rFonts w:ascii="宋体" w:eastAsia="宋体" w:hAnsi="宋体" w:cs="宋体" w:hint="eastAsia"/>
                  <w:color w:val="000000"/>
                  <w:kern w:val="0"/>
                  <w:szCs w:val="21"/>
                </w:rPr>
                <w:t>mm</w:t>
              </w:r>
            </w:smartTag>
            <w:r w:rsidRPr="003E055E">
              <w:rPr>
                <w:rFonts w:ascii="宋体" w:eastAsia="宋体" w:hAnsi="宋体" w:cs="宋体" w:hint="eastAsia"/>
                <w:color w:val="000000"/>
                <w:kern w:val="0"/>
                <w:szCs w:val="21"/>
              </w:rPr>
              <w:t>～</w:t>
            </w:r>
            <w:smartTag w:uri="urn:schemas-microsoft-com:office:smarttags" w:element="chmetcnv">
              <w:smartTagPr>
                <w:attr w:name="TCSC" w:val="0"/>
                <w:attr w:name="NumberType" w:val="1"/>
                <w:attr w:name="Negative" w:val="False"/>
                <w:attr w:name="HasSpace" w:val="False"/>
                <w:attr w:name="SourceValue" w:val="80"/>
                <w:attr w:name="UnitName" w:val="mm"/>
              </w:smartTagPr>
              <w:r w:rsidRPr="003E055E">
                <w:rPr>
                  <w:rFonts w:ascii="宋体" w:eastAsia="宋体" w:hAnsi="宋体" w:cs="宋体"/>
                  <w:color w:val="000000"/>
                  <w:kern w:val="0"/>
                  <w:szCs w:val="21"/>
                </w:rPr>
                <w:t>80mm</w:t>
              </w:r>
            </w:smartTag>
            <w:r w:rsidRPr="003E055E">
              <w:rPr>
                <w:rFonts w:ascii="宋体" w:eastAsia="宋体" w:hAnsi="宋体" w:cs="宋体" w:hint="eastAsia"/>
                <w:color w:val="000000"/>
                <w:kern w:val="0"/>
                <w:szCs w:val="21"/>
              </w:rPr>
              <w:t>厚的沥青层，其宽度应超过接地体</w:t>
            </w:r>
            <w:smartTag w:uri="urn:schemas-microsoft-com:office:smarttags" w:element="chmetcnv">
              <w:smartTagPr>
                <w:attr w:name="TCSC" w:val="0"/>
                <w:attr w:name="NumberType" w:val="1"/>
                <w:attr w:name="Negative" w:val="False"/>
                <w:attr w:name="HasSpace" w:val="False"/>
                <w:attr w:name="SourceValue" w:val="2"/>
                <w:attr w:name="UnitName" w:val="m"/>
              </w:smartTagPr>
              <w:r w:rsidRPr="003E055E">
                <w:rPr>
                  <w:rFonts w:ascii="宋体" w:eastAsia="宋体" w:hAnsi="宋体" w:cs="宋体"/>
                  <w:color w:val="000000"/>
                  <w:kern w:val="0"/>
                  <w:szCs w:val="21"/>
                </w:rPr>
                <w:t>2m</w:t>
              </w:r>
            </w:smartTag>
            <w:r w:rsidRPr="003E055E">
              <w:rPr>
                <w:rFonts w:ascii="宋体" w:eastAsia="宋体" w:hAnsi="宋体" w:cs="宋体" w:hint="eastAsia"/>
                <w:color w:val="000000"/>
                <w:kern w:val="0"/>
                <w:szCs w:val="21"/>
              </w:rPr>
              <w:t>。埋在土壤中的接地装置，其连接应采用焊接，并在焊接处作防腐处理，接地装置工频接地电阻应符合</w:t>
            </w:r>
            <w:r w:rsidRPr="003E055E">
              <w:rPr>
                <w:rFonts w:ascii="宋体" w:eastAsia="宋体" w:hAnsi="宋体" w:cs="宋体"/>
                <w:color w:val="000000"/>
                <w:kern w:val="0"/>
                <w:szCs w:val="21"/>
              </w:rPr>
              <w:t>GBJ 65</w:t>
            </w:r>
            <w:r w:rsidRPr="003E055E">
              <w:rPr>
                <w:rFonts w:ascii="宋体" w:eastAsia="宋体" w:hAnsi="宋体" w:cs="宋体" w:hint="eastAsia"/>
                <w:color w:val="000000"/>
                <w:kern w:val="0"/>
                <w:szCs w:val="21"/>
              </w:rPr>
              <w:t>的要求。</w:t>
            </w:r>
          </w:p>
        </w:tc>
      </w:tr>
      <w:tr w:rsidR="00DC79DE" w:rsidRPr="003E055E" w:rsidTr="00F633EF">
        <w:trPr>
          <w:jc w:val="center"/>
        </w:trPr>
        <w:tc>
          <w:tcPr>
            <w:tcW w:w="518" w:type="pct"/>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lastRenderedPageBreak/>
              <w:t>防潮与防腐蚀</w:t>
            </w:r>
          </w:p>
        </w:tc>
        <w:tc>
          <w:tcPr>
            <w:tcW w:w="4482" w:type="pct"/>
          </w:tcPr>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站房底部密封防潮采用六层结构，</w:t>
            </w:r>
            <w:proofErr w:type="gramStart"/>
            <w:r w:rsidRPr="003E055E">
              <w:rPr>
                <w:rFonts w:ascii="宋体" w:eastAsia="宋体" w:hAnsi="宋体" w:cs="宋体" w:hint="eastAsia"/>
                <w:color w:val="000000"/>
                <w:kern w:val="0"/>
                <w:szCs w:val="21"/>
              </w:rPr>
              <w:t>最</w:t>
            </w:r>
            <w:proofErr w:type="gramEnd"/>
            <w:r w:rsidRPr="003E055E">
              <w:rPr>
                <w:rFonts w:ascii="宋体" w:eastAsia="宋体" w:hAnsi="宋体" w:cs="宋体" w:hint="eastAsia"/>
                <w:color w:val="000000"/>
                <w:kern w:val="0"/>
                <w:szCs w:val="21"/>
              </w:rPr>
              <w:t>底两层分别为钢方管支架和镀锌钢板，中间两层分别为防水油毡和优质细木板，上两层为防潮气垫膜和优质复合木地板，美观实用、防尘防潮。</w:t>
            </w:r>
          </w:p>
          <w:p w:rsidR="00DC79DE" w:rsidRPr="003E055E" w:rsidRDefault="00DC79DE" w:rsidP="00F633EF">
            <w:pPr>
              <w:topLinePunct/>
              <w:autoSpaceDE w:val="0"/>
              <w:autoSpaceDN w:val="0"/>
              <w:adjustRightInd w:val="0"/>
              <w:snapToGrid w:val="0"/>
              <w:spacing w:line="264"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整个钢制底架部分喷涂防锈油漆。</w:t>
            </w:r>
          </w:p>
        </w:tc>
      </w:tr>
      <w:tr w:rsidR="00DC79DE" w:rsidRPr="003E055E" w:rsidTr="00F633EF">
        <w:trPr>
          <w:jc w:val="center"/>
        </w:trPr>
        <w:tc>
          <w:tcPr>
            <w:tcW w:w="518" w:type="pct"/>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管路的防护与安装</w:t>
            </w:r>
          </w:p>
        </w:tc>
        <w:tc>
          <w:tcPr>
            <w:tcW w:w="4482" w:type="pct"/>
          </w:tcPr>
          <w:p w:rsidR="00DC79DE" w:rsidRPr="003E055E" w:rsidRDefault="00DC79DE" w:rsidP="00847C87">
            <w:pPr>
              <w:topLinePunct/>
              <w:autoSpaceDE w:val="0"/>
              <w:autoSpaceDN w:val="0"/>
              <w:adjustRightInd w:val="0"/>
              <w:snapToGrid w:val="0"/>
              <w:rPr>
                <w:rFonts w:ascii="宋体" w:eastAsia="宋体" w:hAnsi="宋体" w:cs="TimesNewRomanPSMT"/>
                <w:color w:val="000000"/>
                <w:kern w:val="0"/>
                <w:szCs w:val="21"/>
              </w:rPr>
            </w:pPr>
            <w:r w:rsidRPr="003E055E">
              <w:rPr>
                <w:rFonts w:ascii="宋体" w:eastAsia="宋体" w:hAnsi="宋体" w:cs="宋体" w:hint="eastAsia"/>
                <w:color w:val="000000"/>
                <w:kern w:val="0"/>
                <w:szCs w:val="21"/>
              </w:rPr>
              <w:t>所有废气、废水管路严禁泄漏或擅自增加旁路，电气线路严禁擅自增加旁路和接入或接出点。</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1.排气管路的防护与安装要求</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从探头到分析仪的整条采样管线的铺设应采用桥架或穿管方式，管线倾斜度不得小于</w:t>
            </w:r>
            <w:r w:rsidRPr="003E055E">
              <w:rPr>
                <w:rFonts w:ascii="宋体" w:eastAsia="宋体" w:hAnsi="宋体" w:cs="宋体"/>
                <w:color w:val="000000"/>
                <w:kern w:val="0"/>
                <w:szCs w:val="21"/>
              </w:rPr>
              <w:t>5</w:t>
            </w:r>
            <w:r w:rsidRPr="003E055E">
              <w:rPr>
                <w:rFonts w:ascii="宋体" w:eastAsia="宋体" w:hAnsi="宋体" w:cs="宋体" w:hint="eastAsia"/>
                <w:color w:val="000000"/>
                <w:kern w:val="0"/>
                <w:szCs w:val="21"/>
              </w:rPr>
              <w:t>º，防止管线内积水，在每隔</w:t>
            </w:r>
            <w:smartTag w:uri="urn:schemas-microsoft-com:office:smarttags" w:element="chmetcnv">
              <w:smartTagPr>
                <w:attr w:name="TCSC" w:val="0"/>
                <w:attr w:name="NumberType" w:val="1"/>
                <w:attr w:name="Negative" w:val="False"/>
                <w:attr w:name="HasSpace" w:val="False"/>
                <w:attr w:name="SourceValue" w:val="4"/>
                <w:attr w:name="UnitName" w:val="m"/>
              </w:smartTagPr>
              <w:r w:rsidRPr="003E055E">
                <w:rPr>
                  <w:rFonts w:ascii="宋体" w:eastAsia="宋体" w:hAnsi="宋体" w:cs="宋体"/>
                  <w:color w:val="000000"/>
                  <w:kern w:val="0"/>
                  <w:szCs w:val="21"/>
                </w:rPr>
                <w:t>4</w:t>
              </w:r>
              <w:r w:rsidRPr="003E055E">
                <w:rPr>
                  <w:rFonts w:ascii="宋体" w:eastAsia="宋体" w:hAnsi="宋体" w:cs="宋体" w:hint="eastAsia"/>
                  <w:color w:val="000000"/>
                  <w:kern w:val="0"/>
                  <w:szCs w:val="21"/>
                </w:rPr>
                <w:t>m</w:t>
              </w:r>
            </w:smartTag>
            <w:r w:rsidRPr="003E055E">
              <w:rPr>
                <w:rFonts w:ascii="宋体" w:eastAsia="宋体" w:hAnsi="宋体" w:cs="宋体" w:hint="eastAsia"/>
                <w:color w:val="000000"/>
                <w:kern w:val="0"/>
                <w:szCs w:val="21"/>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3E055E">
                <w:rPr>
                  <w:rFonts w:ascii="宋体" w:eastAsia="宋体" w:hAnsi="宋体" w:cs="宋体"/>
                  <w:color w:val="000000"/>
                  <w:kern w:val="0"/>
                  <w:szCs w:val="21"/>
                </w:rPr>
                <w:t>5m</w:t>
              </w:r>
            </w:smartTag>
            <w:r w:rsidRPr="003E055E">
              <w:rPr>
                <w:rFonts w:ascii="宋体" w:eastAsia="宋体" w:hAnsi="宋体" w:cs="宋体" w:hint="eastAsia"/>
                <w:color w:val="000000"/>
                <w:kern w:val="0"/>
                <w:szCs w:val="21"/>
              </w:rPr>
              <w:t>处进行固定。直接抽取法烟气</w:t>
            </w:r>
            <w:r w:rsidRPr="003E055E">
              <w:rPr>
                <w:rFonts w:ascii="宋体" w:eastAsia="宋体" w:hAnsi="宋体" w:cs="宋体"/>
                <w:color w:val="000000"/>
                <w:kern w:val="0"/>
                <w:szCs w:val="21"/>
              </w:rPr>
              <w:t>CEMS</w:t>
            </w:r>
            <w:r w:rsidRPr="003E055E">
              <w:rPr>
                <w:rFonts w:ascii="宋体" w:eastAsia="宋体" w:hAnsi="宋体" w:cs="宋体" w:hint="eastAsia"/>
                <w:color w:val="000000"/>
                <w:kern w:val="0"/>
                <w:szCs w:val="21"/>
              </w:rPr>
              <w:t>的伴</w:t>
            </w:r>
            <w:proofErr w:type="gramStart"/>
            <w:r w:rsidRPr="003E055E">
              <w:rPr>
                <w:rFonts w:ascii="宋体" w:eastAsia="宋体" w:hAnsi="宋体" w:cs="宋体" w:hint="eastAsia"/>
                <w:color w:val="000000"/>
                <w:kern w:val="0"/>
                <w:szCs w:val="21"/>
              </w:rPr>
              <w:t>热管伴热温度</w:t>
            </w:r>
            <w:proofErr w:type="gramEnd"/>
            <w:r w:rsidRPr="003E055E">
              <w:rPr>
                <w:rFonts w:ascii="宋体" w:eastAsia="宋体" w:hAnsi="宋体" w:cs="宋体" w:hint="eastAsia"/>
                <w:color w:val="000000"/>
                <w:kern w:val="0"/>
                <w:szCs w:val="21"/>
              </w:rPr>
              <w:t>应不低于</w:t>
            </w:r>
            <w:smartTag w:uri="urn:schemas-microsoft-com:office:smarttags" w:element="chmetcnv">
              <w:smartTagPr>
                <w:attr w:name="TCSC" w:val="0"/>
                <w:attr w:name="NumberType" w:val="1"/>
                <w:attr w:name="Negative" w:val="False"/>
                <w:attr w:name="HasSpace" w:val="False"/>
                <w:attr w:name="SourceValue" w:val="120"/>
                <w:attr w:name="UnitName" w:val="℃"/>
              </w:smartTagPr>
              <w:r w:rsidRPr="003E055E">
                <w:rPr>
                  <w:rFonts w:ascii="宋体" w:eastAsia="宋体" w:hAnsi="宋体" w:cs="宋体"/>
                  <w:color w:val="000000"/>
                  <w:kern w:val="0"/>
                  <w:szCs w:val="21"/>
                </w:rPr>
                <w:t>120</w:t>
              </w:r>
              <w:r w:rsidRPr="003E055E">
                <w:rPr>
                  <w:rFonts w:ascii="宋体" w:eastAsia="宋体" w:hAnsi="宋体" w:cs="宋体" w:hint="eastAsia"/>
                  <w:color w:val="000000"/>
                  <w:kern w:val="0"/>
                  <w:szCs w:val="21"/>
                </w:rPr>
                <w:t>℃</w:t>
              </w:r>
            </w:smartTag>
            <w:r w:rsidRPr="003E055E">
              <w:rPr>
                <w:rFonts w:ascii="宋体" w:eastAsia="宋体" w:hAnsi="宋体" w:cs="宋体" w:hint="eastAsia"/>
                <w:color w:val="000000"/>
                <w:kern w:val="0"/>
                <w:szCs w:val="21"/>
              </w:rPr>
              <w:t>。</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电缆桥架安装应满足最大直径电缆的最小弯曲半径要求。电缆桥架的连接应采用连接片联结。配电套管应采用钢管和</w:t>
            </w:r>
            <w:r w:rsidRPr="003E055E">
              <w:rPr>
                <w:rFonts w:ascii="宋体" w:eastAsia="宋体" w:hAnsi="宋体" w:cs="宋体"/>
                <w:color w:val="000000"/>
                <w:kern w:val="0"/>
                <w:szCs w:val="21"/>
              </w:rPr>
              <w:t>PVC</w:t>
            </w:r>
            <w:r w:rsidRPr="003E055E">
              <w:rPr>
                <w:rFonts w:ascii="宋体" w:eastAsia="宋体" w:hAnsi="宋体" w:cs="宋体" w:hint="eastAsia"/>
                <w:color w:val="000000"/>
                <w:kern w:val="0"/>
                <w:szCs w:val="21"/>
              </w:rPr>
              <w:t>管材质配线管，其弯曲半径应满足最小弯曲半径要求。</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电缆的敷设应将动力与信号电缆分开敷设，保证电缆通路及电缆保护管的密封，自控电缆敷设应符合输入、输出分开，数字信号、模拟信号分开的敷设要求。</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各联接管路、法兰、阀门封口垫圈应牢固完整，不得有漏气现象。</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lastRenderedPageBreak/>
              <w:t>电气控制和电气负载设备的外壳防护应符合</w:t>
            </w:r>
            <w:r w:rsidRPr="003E055E">
              <w:rPr>
                <w:rFonts w:ascii="宋体" w:eastAsia="宋体" w:hAnsi="宋体" w:cs="宋体"/>
                <w:color w:val="000000"/>
                <w:kern w:val="0"/>
                <w:szCs w:val="21"/>
              </w:rPr>
              <w:t>GB 4208</w:t>
            </w:r>
            <w:r w:rsidRPr="003E055E">
              <w:rPr>
                <w:rFonts w:ascii="宋体" w:eastAsia="宋体" w:hAnsi="宋体" w:cs="宋体" w:hint="eastAsia"/>
                <w:color w:val="000000"/>
                <w:kern w:val="0"/>
                <w:szCs w:val="21"/>
              </w:rPr>
              <w:t>的要求，户内防护等级达到</w:t>
            </w:r>
            <w:r w:rsidRPr="003E055E">
              <w:rPr>
                <w:rFonts w:ascii="宋体" w:eastAsia="宋体" w:hAnsi="宋体" w:cs="宋体"/>
                <w:color w:val="000000"/>
                <w:kern w:val="0"/>
                <w:szCs w:val="21"/>
              </w:rPr>
              <w:t>IP24</w:t>
            </w:r>
            <w:r w:rsidRPr="003E055E">
              <w:rPr>
                <w:rFonts w:ascii="宋体" w:eastAsia="宋体" w:hAnsi="宋体" w:cs="宋体" w:hint="eastAsia"/>
                <w:color w:val="000000"/>
                <w:kern w:val="0"/>
                <w:szCs w:val="21"/>
              </w:rPr>
              <w:t>级，户外防护等级达到</w:t>
            </w:r>
            <w:r w:rsidRPr="003E055E">
              <w:rPr>
                <w:rFonts w:ascii="宋体" w:eastAsia="宋体" w:hAnsi="宋体" w:cs="宋体"/>
                <w:color w:val="000000"/>
                <w:kern w:val="0"/>
                <w:szCs w:val="21"/>
              </w:rPr>
              <w:t>IP54</w:t>
            </w:r>
            <w:r w:rsidRPr="003E055E">
              <w:rPr>
                <w:rFonts w:ascii="宋体" w:eastAsia="宋体" w:hAnsi="宋体" w:cs="宋体" w:hint="eastAsia"/>
                <w:color w:val="000000"/>
                <w:kern w:val="0"/>
                <w:szCs w:val="21"/>
              </w:rPr>
              <w:t>级。</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2.排水管路的防护与安装要求</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安装前应具备条件：满足现场的安装要求，与管路相连的设备应安装完毕符合安装要求。</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由于安装情况不同管道敷设高度不一样，宜由低到高依次敷设，从而提高工作效率。</w:t>
            </w:r>
          </w:p>
          <w:p w:rsidR="00DC79DE" w:rsidRPr="003E055E" w:rsidRDefault="00DC79DE" w:rsidP="00847C87">
            <w:pPr>
              <w:topLinePunct/>
              <w:autoSpaceDE w:val="0"/>
              <w:autoSpaceDN w:val="0"/>
              <w:adjustRightInd w:val="0"/>
              <w:snapToGrid w:val="0"/>
              <w:rPr>
                <w:rFonts w:ascii="宋体" w:eastAsia="宋体" w:hAnsi="宋体" w:cs="宋体"/>
                <w:color w:val="000000"/>
                <w:spacing w:val="-4"/>
                <w:kern w:val="0"/>
                <w:szCs w:val="21"/>
              </w:rPr>
            </w:pPr>
            <w:r w:rsidRPr="003E055E">
              <w:rPr>
                <w:rFonts w:ascii="宋体" w:eastAsia="宋体" w:hAnsi="宋体" w:cs="宋体" w:hint="eastAsia"/>
                <w:color w:val="000000"/>
                <w:spacing w:val="-4"/>
                <w:kern w:val="0"/>
                <w:szCs w:val="21"/>
              </w:rPr>
              <w:t>管子、管件、管道附件及阀门经检验合格，按照设计核查无误，管道内部应清理干净无杂物。</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安装法兰、管道连接处及其它连接件应便于检修。</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管道穿越道路、墙或其他建筑物，应加套管或沏涵洞保护。</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按照图纸规定的数量、规格、材质、</w:t>
            </w:r>
            <w:proofErr w:type="gramStart"/>
            <w:r w:rsidRPr="003E055E">
              <w:rPr>
                <w:rFonts w:ascii="宋体" w:eastAsia="宋体" w:hAnsi="宋体" w:cs="宋体" w:hint="eastAsia"/>
                <w:color w:val="000000"/>
                <w:kern w:val="0"/>
                <w:szCs w:val="21"/>
              </w:rPr>
              <w:t>配组成件</w:t>
            </w:r>
            <w:proofErr w:type="gramEnd"/>
            <w:r w:rsidRPr="003E055E">
              <w:rPr>
                <w:rFonts w:ascii="宋体" w:eastAsia="宋体" w:hAnsi="宋体" w:cs="宋体" w:hint="eastAsia"/>
                <w:color w:val="000000"/>
                <w:kern w:val="0"/>
                <w:szCs w:val="21"/>
              </w:rPr>
              <w:t>，并标号。</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管道安装完毕，应试水</w:t>
            </w:r>
            <w:proofErr w:type="gramStart"/>
            <w:r w:rsidRPr="003E055E">
              <w:rPr>
                <w:rFonts w:ascii="宋体" w:eastAsia="宋体" w:hAnsi="宋体" w:cs="宋体" w:hint="eastAsia"/>
                <w:color w:val="000000"/>
                <w:kern w:val="0"/>
                <w:szCs w:val="21"/>
              </w:rPr>
              <w:t>做压力</w:t>
            </w:r>
            <w:proofErr w:type="gramEnd"/>
            <w:r w:rsidRPr="003E055E">
              <w:rPr>
                <w:rFonts w:ascii="宋体" w:eastAsia="宋体" w:hAnsi="宋体" w:cs="宋体" w:hint="eastAsia"/>
                <w:color w:val="000000"/>
                <w:kern w:val="0"/>
                <w:szCs w:val="21"/>
              </w:rPr>
              <w:t>测试。</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采样管路应深埋至冻土层下，外套多层保温套管，两端密封。北方地区宜使用电伴热管道以保证冬季不结冰，并在管道最低点设排空阀。夏天管道的良好保温或系统停运后自动排空，对于系统管道内抑制藻类孳生有着良好的效果；冬天因故停运时应开启</w:t>
            </w:r>
            <w:proofErr w:type="gramStart"/>
            <w:r w:rsidRPr="003E055E">
              <w:rPr>
                <w:rFonts w:ascii="宋体" w:eastAsia="宋体" w:hAnsi="宋体" w:cs="宋体" w:hint="eastAsia"/>
                <w:color w:val="000000"/>
                <w:kern w:val="0"/>
                <w:szCs w:val="21"/>
              </w:rPr>
              <w:t>排空阀将系统</w:t>
            </w:r>
            <w:proofErr w:type="gramEnd"/>
            <w:r w:rsidRPr="003E055E">
              <w:rPr>
                <w:rFonts w:ascii="宋体" w:eastAsia="宋体" w:hAnsi="宋体" w:cs="宋体" w:hint="eastAsia"/>
                <w:color w:val="000000"/>
                <w:kern w:val="0"/>
                <w:szCs w:val="21"/>
              </w:rPr>
              <w:t>存水放空。</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室外管路应离地架设，或加保护管埋地。</w:t>
            </w:r>
          </w:p>
        </w:tc>
      </w:tr>
      <w:tr w:rsidR="00DC79DE" w:rsidRPr="003E055E" w:rsidTr="00847C87">
        <w:trPr>
          <w:trHeight w:val="5633"/>
          <w:jc w:val="center"/>
        </w:trPr>
        <w:tc>
          <w:tcPr>
            <w:tcW w:w="518" w:type="pct"/>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lastRenderedPageBreak/>
              <w:t>防鼠虫害</w:t>
            </w:r>
          </w:p>
        </w:tc>
        <w:tc>
          <w:tcPr>
            <w:tcW w:w="4482" w:type="pct"/>
          </w:tcPr>
          <w:p w:rsidR="00DC79DE" w:rsidRPr="003E055E" w:rsidRDefault="00DC79DE" w:rsidP="00847C87">
            <w:pPr>
              <w:topLinePunct/>
              <w:autoSpaceDE w:val="0"/>
              <w:autoSpaceDN w:val="0"/>
              <w:adjustRightInd w:val="0"/>
              <w:snapToGrid w:val="0"/>
              <w:spacing w:line="216"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1.站房防鼠设施建设</w:t>
            </w:r>
          </w:p>
          <w:p w:rsidR="00DC79DE" w:rsidRPr="003E055E" w:rsidRDefault="00DC79DE" w:rsidP="00847C87">
            <w:pPr>
              <w:topLinePunct/>
              <w:autoSpaceDE w:val="0"/>
              <w:autoSpaceDN w:val="0"/>
              <w:adjustRightInd w:val="0"/>
              <w:snapToGrid w:val="0"/>
              <w:spacing w:line="216"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地下道和排水沟：切断鼠类从地下管道到地面和建筑物中的通道，地下道口要加装防鼠隔板或使用</w:t>
            </w:r>
            <w:smartTag w:uri="urn:schemas-microsoft-com:office:smarttags" w:element="chmetcnv">
              <w:smartTagPr>
                <w:attr w:name="TCSC" w:val="0"/>
                <w:attr w:name="NumberType" w:val="1"/>
                <w:attr w:name="Negative" w:val="False"/>
                <w:attr w:name="HasSpace" w:val="False"/>
                <w:attr w:name="SourceValue" w:val=".6"/>
                <w:attr w:name="UnitName" w:val="cm"/>
              </w:smartTagPr>
              <w:r w:rsidRPr="003E055E">
                <w:rPr>
                  <w:rFonts w:ascii="宋体" w:eastAsia="宋体" w:hAnsi="宋体" w:cs="宋体"/>
                  <w:color w:val="000000"/>
                  <w:kern w:val="0"/>
                  <w:szCs w:val="21"/>
                </w:rPr>
                <w:t>0.6cm</w:t>
              </w:r>
            </w:smartTag>
            <w:r w:rsidRPr="003E055E">
              <w:rPr>
                <w:rFonts w:ascii="宋体" w:eastAsia="宋体" w:hAnsi="宋体" w:cs="宋体" w:hint="eastAsia"/>
                <w:color w:val="000000"/>
                <w:kern w:val="0"/>
                <w:szCs w:val="21"/>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3E055E">
                <w:rPr>
                  <w:rFonts w:ascii="宋体" w:eastAsia="宋体" w:hAnsi="宋体" w:cs="宋体"/>
                  <w:color w:val="000000"/>
                  <w:kern w:val="0"/>
                  <w:szCs w:val="21"/>
                </w:rPr>
                <w:t>0.6cm</w:t>
              </w:r>
            </w:smartTag>
            <w:r w:rsidRPr="003E055E">
              <w:rPr>
                <w:rFonts w:ascii="宋体" w:eastAsia="宋体" w:hAnsi="宋体" w:cs="宋体" w:hint="eastAsia"/>
                <w:color w:val="000000"/>
                <w:kern w:val="0"/>
                <w:szCs w:val="21"/>
              </w:rPr>
              <w:t>不锈钢丝网封堵，留有缝隙的排水沟盖板下面一律铺设</w:t>
            </w:r>
            <w:smartTag w:uri="urn:schemas-microsoft-com:office:smarttags" w:element="chmetcnv">
              <w:smartTagPr>
                <w:attr w:name="TCSC" w:val="0"/>
                <w:attr w:name="NumberType" w:val="1"/>
                <w:attr w:name="Negative" w:val="False"/>
                <w:attr w:name="HasSpace" w:val="False"/>
                <w:attr w:name="SourceValue" w:val=".6"/>
                <w:attr w:name="UnitName" w:val="cm"/>
              </w:smartTagPr>
              <w:r w:rsidRPr="003E055E">
                <w:rPr>
                  <w:rFonts w:ascii="宋体" w:eastAsia="宋体" w:hAnsi="宋体" w:cs="宋体"/>
                  <w:color w:val="000000"/>
                  <w:kern w:val="0"/>
                  <w:szCs w:val="21"/>
                </w:rPr>
                <w:t>0.6cm</w:t>
              </w:r>
            </w:smartTag>
            <w:r w:rsidRPr="003E055E">
              <w:rPr>
                <w:rFonts w:ascii="宋体" w:eastAsia="宋体" w:hAnsi="宋体" w:cs="宋体" w:hint="eastAsia"/>
                <w:color w:val="000000"/>
                <w:kern w:val="0"/>
                <w:szCs w:val="21"/>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3E055E">
                <w:rPr>
                  <w:rFonts w:ascii="宋体" w:eastAsia="宋体" w:hAnsi="宋体" w:cs="宋体"/>
                  <w:color w:val="000000"/>
                  <w:kern w:val="0"/>
                  <w:szCs w:val="21"/>
                </w:rPr>
                <w:t>0.6cm</w:t>
              </w:r>
            </w:smartTag>
            <w:r w:rsidRPr="003E055E">
              <w:rPr>
                <w:rFonts w:ascii="宋体" w:eastAsia="宋体" w:hAnsi="宋体" w:cs="宋体" w:hint="eastAsia"/>
                <w:color w:val="000000"/>
                <w:kern w:val="0"/>
                <w:szCs w:val="21"/>
              </w:rPr>
              <w:t>不锈钢丝网。</w:t>
            </w:r>
          </w:p>
          <w:p w:rsidR="00DC79DE" w:rsidRPr="003E055E" w:rsidRDefault="00DC79DE" w:rsidP="00847C87">
            <w:pPr>
              <w:topLinePunct/>
              <w:autoSpaceDE w:val="0"/>
              <w:autoSpaceDN w:val="0"/>
              <w:adjustRightInd w:val="0"/>
              <w:snapToGrid w:val="0"/>
              <w:spacing w:line="216"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窗户和通气孔：加装</w:t>
            </w:r>
            <w:smartTag w:uri="urn:schemas-microsoft-com:office:smarttags" w:element="chmetcnv">
              <w:smartTagPr>
                <w:attr w:name="TCSC" w:val="0"/>
                <w:attr w:name="NumberType" w:val="1"/>
                <w:attr w:name="Negative" w:val="False"/>
                <w:attr w:name="HasSpace" w:val="False"/>
                <w:attr w:name="SourceValue" w:val=".6"/>
                <w:attr w:name="UnitName" w:val="cm"/>
              </w:smartTagPr>
              <w:r w:rsidRPr="003E055E">
                <w:rPr>
                  <w:rFonts w:ascii="宋体" w:eastAsia="宋体" w:hAnsi="宋体" w:cs="宋体"/>
                  <w:color w:val="000000"/>
                  <w:kern w:val="0"/>
                  <w:szCs w:val="21"/>
                </w:rPr>
                <w:t>0.6cm</w:t>
              </w:r>
            </w:smartTag>
            <w:r w:rsidRPr="003E055E">
              <w:rPr>
                <w:rFonts w:ascii="宋体" w:eastAsia="宋体" w:hAnsi="宋体" w:cs="宋体" w:hint="eastAsia"/>
                <w:color w:val="000000"/>
                <w:kern w:val="0"/>
                <w:szCs w:val="21"/>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3E055E">
                <w:rPr>
                  <w:rFonts w:ascii="宋体" w:eastAsia="宋体" w:hAnsi="宋体" w:cs="宋体"/>
                  <w:color w:val="000000"/>
                  <w:kern w:val="0"/>
                  <w:szCs w:val="21"/>
                </w:rPr>
                <w:t>0.6cm</w:t>
              </w:r>
            </w:smartTag>
            <w:r w:rsidRPr="003E055E">
              <w:rPr>
                <w:rFonts w:ascii="宋体" w:eastAsia="宋体" w:hAnsi="宋体" w:cs="宋体" w:hint="eastAsia"/>
                <w:color w:val="000000"/>
                <w:kern w:val="0"/>
                <w:szCs w:val="21"/>
              </w:rPr>
              <w:t>不锈钢丝网封堵。</w:t>
            </w:r>
          </w:p>
          <w:p w:rsidR="00DC79DE" w:rsidRPr="003E055E" w:rsidRDefault="00DC79DE" w:rsidP="00847C87">
            <w:pPr>
              <w:topLinePunct/>
              <w:autoSpaceDE w:val="0"/>
              <w:autoSpaceDN w:val="0"/>
              <w:adjustRightInd w:val="0"/>
              <w:snapToGrid w:val="0"/>
              <w:spacing w:line="216"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门：门和门框要密合，缝隙要小于</w:t>
            </w:r>
            <w:smartTag w:uri="urn:schemas-microsoft-com:office:smarttags" w:element="chmetcnv">
              <w:smartTagPr>
                <w:attr w:name="TCSC" w:val="0"/>
                <w:attr w:name="NumberType" w:val="1"/>
                <w:attr w:name="Negative" w:val="False"/>
                <w:attr w:name="HasSpace" w:val="False"/>
                <w:attr w:name="SourceValue" w:val=".6"/>
                <w:attr w:name="UnitName" w:val="cm"/>
              </w:smartTagPr>
              <w:r w:rsidRPr="003E055E">
                <w:rPr>
                  <w:rFonts w:ascii="宋体" w:eastAsia="宋体" w:hAnsi="宋体" w:cs="宋体"/>
                  <w:color w:val="000000"/>
                  <w:kern w:val="0"/>
                  <w:szCs w:val="21"/>
                </w:rPr>
                <w:t>0.6cm</w:t>
              </w:r>
            </w:smartTag>
            <w:r w:rsidRPr="003E055E">
              <w:rPr>
                <w:rFonts w:ascii="宋体" w:eastAsia="宋体" w:hAnsi="宋体" w:cs="宋体" w:hint="eastAsia"/>
                <w:color w:val="000000"/>
                <w:kern w:val="0"/>
                <w:szCs w:val="21"/>
              </w:rPr>
              <w:t>。重点场所使用木质门的，要在门的下部</w:t>
            </w:r>
            <w:proofErr w:type="gramStart"/>
            <w:r w:rsidRPr="003E055E">
              <w:rPr>
                <w:rFonts w:ascii="宋体" w:eastAsia="宋体" w:hAnsi="宋体" w:cs="宋体" w:hint="eastAsia"/>
                <w:color w:val="000000"/>
                <w:kern w:val="0"/>
                <w:szCs w:val="21"/>
              </w:rPr>
              <w:t>镶</w:t>
            </w:r>
            <w:proofErr w:type="gramEnd"/>
            <w:smartTag w:uri="urn:schemas-microsoft-com:office:smarttags" w:element="chmetcnv">
              <w:smartTagPr>
                <w:attr w:name="TCSC" w:val="0"/>
                <w:attr w:name="NumberType" w:val="1"/>
                <w:attr w:name="Negative" w:val="False"/>
                <w:attr w:name="HasSpace" w:val="False"/>
                <w:attr w:name="SourceValue" w:val="30"/>
                <w:attr w:name="UnitName" w:val="cm"/>
              </w:smartTagPr>
              <w:r w:rsidRPr="003E055E">
                <w:rPr>
                  <w:rFonts w:ascii="宋体" w:eastAsia="宋体" w:hAnsi="宋体" w:cs="宋体"/>
                  <w:color w:val="000000"/>
                  <w:kern w:val="0"/>
                  <w:szCs w:val="21"/>
                </w:rPr>
                <w:t>30cm</w:t>
              </w:r>
            </w:smartTag>
            <w:r w:rsidRPr="003E055E">
              <w:rPr>
                <w:rFonts w:ascii="宋体" w:eastAsia="宋体" w:hAnsi="宋体" w:cs="宋体" w:hint="eastAsia"/>
                <w:color w:val="000000"/>
                <w:kern w:val="0"/>
                <w:szCs w:val="21"/>
              </w:rPr>
              <w:t>高铁皮踢板。门上的气窗要安装</w:t>
            </w:r>
            <w:proofErr w:type="gramStart"/>
            <w:r w:rsidRPr="003E055E">
              <w:rPr>
                <w:rFonts w:ascii="宋体" w:eastAsia="宋体" w:hAnsi="宋体" w:cs="宋体" w:hint="eastAsia"/>
                <w:color w:val="000000"/>
                <w:kern w:val="0"/>
                <w:szCs w:val="21"/>
              </w:rPr>
              <w:t>铁纱网</w:t>
            </w:r>
            <w:proofErr w:type="gramEnd"/>
            <w:r w:rsidRPr="003E055E">
              <w:rPr>
                <w:rFonts w:ascii="宋体" w:eastAsia="宋体" w:hAnsi="宋体" w:cs="宋体" w:hint="eastAsia"/>
                <w:color w:val="000000"/>
                <w:kern w:val="0"/>
                <w:szCs w:val="21"/>
              </w:rPr>
              <w:t>防鼠。如因地面不平而使门缝超过</w:t>
            </w:r>
            <w:smartTag w:uri="urn:schemas-microsoft-com:office:smarttags" w:element="chmetcnv">
              <w:smartTagPr>
                <w:attr w:name="TCSC" w:val="0"/>
                <w:attr w:name="NumberType" w:val="1"/>
                <w:attr w:name="Negative" w:val="False"/>
                <w:attr w:name="HasSpace" w:val="False"/>
                <w:attr w:name="SourceValue" w:val=".6"/>
                <w:attr w:name="UnitName" w:val="cm"/>
              </w:smartTagPr>
              <w:r w:rsidRPr="003E055E">
                <w:rPr>
                  <w:rFonts w:ascii="宋体" w:eastAsia="宋体" w:hAnsi="宋体" w:cs="宋体"/>
                  <w:color w:val="000000"/>
                  <w:kern w:val="0"/>
                  <w:szCs w:val="21"/>
                </w:rPr>
                <w:t>0.6cm</w:t>
              </w:r>
            </w:smartTag>
            <w:r w:rsidRPr="003E055E">
              <w:rPr>
                <w:rFonts w:ascii="宋体" w:eastAsia="宋体" w:hAnsi="宋体" w:cs="宋体" w:hint="eastAsia"/>
                <w:color w:val="000000"/>
                <w:kern w:val="0"/>
                <w:szCs w:val="21"/>
              </w:rPr>
              <w:t>时，应加设</w:t>
            </w:r>
            <w:smartTag w:uri="urn:schemas-microsoft-com:office:smarttags" w:element="chmetcnv">
              <w:smartTagPr>
                <w:attr w:name="TCSC" w:val="0"/>
                <w:attr w:name="NumberType" w:val="1"/>
                <w:attr w:name="Negative" w:val="False"/>
                <w:attr w:name="HasSpace" w:val="False"/>
                <w:attr w:name="SourceValue" w:val="5"/>
                <w:attr w:name="UnitName" w:val="cm"/>
              </w:smartTagPr>
              <w:r w:rsidRPr="003E055E">
                <w:rPr>
                  <w:rFonts w:ascii="宋体" w:eastAsia="宋体" w:hAnsi="宋体" w:cs="宋体"/>
                  <w:color w:val="000000"/>
                  <w:kern w:val="0"/>
                  <w:szCs w:val="21"/>
                </w:rPr>
                <w:t>5cm</w:t>
              </w:r>
            </w:smartTag>
            <w:r w:rsidRPr="003E055E">
              <w:rPr>
                <w:rFonts w:ascii="宋体" w:eastAsia="宋体" w:hAnsi="宋体" w:cs="宋体" w:hint="eastAsia"/>
                <w:color w:val="000000"/>
                <w:kern w:val="0"/>
                <w:szCs w:val="21"/>
              </w:rPr>
              <w:t>高水泥或金属门坎，门坎与门之间的缝隙小于</w:t>
            </w:r>
            <w:smartTag w:uri="urn:schemas-microsoft-com:office:smarttags" w:element="chmetcnv">
              <w:smartTagPr>
                <w:attr w:name="TCSC" w:val="0"/>
                <w:attr w:name="NumberType" w:val="1"/>
                <w:attr w:name="Negative" w:val="False"/>
                <w:attr w:name="HasSpace" w:val="False"/>
                <w:attr w:name="SourceValue" w:val=".6"/>
                <w:attr w:name="UnitName" w:val="cm"/>
              </w:smartTagPr>
              <w:r w:rsidRPr="003E055E">
                <w:rPr>
                  <w:rFonts w:ascii="宋体" w:eastAsia="宋体" w:hAnsi="宋体" w:cs="宋体"/>
                  <w:color w:val="000000"/>
                  <w:kern w:val="0"/>
                  <w:szCs w:val="21"/>
                </w:rPr>
                <w:t>0.6cm</w:t>
              </w:r>
            </w:smartTag>
            <w:r w:rsidRPr="003E055E">
              <w:rPr>
                <w:rFonts w:ascii="宋体" w:eastAsia="宋体" w:hAnsi="宋体" w:cs="宋体" w:hint="eastAsia"/>
                <w:color w:val="000000"/>
                <w:kern w:val="0"/>
                <w:szCs w:val="21"/>
              </w:rPr>
              <w:t>。</w:t>
            </w:r>
          </w:p>
          <w:p w:rsidR="00DC79DE" w:rsidRPr="003E055E" w:rsidRDefault="00DC79DE" w:rsidP="00847C87">
            <w:pPr>
              <w:topLinePunct/>
              <w:autoSpaceDE w:val="0"/>
              <w:autoSpaceDN w:val="0"/>
              <w:adjustRightInd w:val="0"/>
              <w:snapToGrid w:val="0"/>
              <w:spacing w:line="216"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户外落水管：离地面距离小于</w:t>
            </w:r>
            <w:smartTag w:uri="urn:schemas-microsoft-com:office:smarttags" w:element="chmetcnv">
              <w:smartTagPr>
                <w:attr w:name="TCSC" w:val="0"/>
                <w:attr w:name="NumberType" w:val="1"/>
                <w:attr w:name="Negative" w:val="False"/>
                <w:attr w:name="HasSpace" w:val="False"/>
                <w:attr w:name="SourceValue" w:val="30"/>
                <w:attr w:name="UnitName" w:val="cm"/>
              </w:smartTagPr>
              <w:r w:rsidRPr="003E055E">
                <w:rPr>
                  <w:rFonts w:ascii="宋体" w:eastAsia="宋体" w:hAnsi="宋体" w:cs="宋体"/>
                  <w:color w:val="000000"/>
                  <w:kern w:val="0"/>
                  <w:szCs w:val="21"/>
                </w:rPr>
                <w:t>30cm</w:t>
              </w:r>
            </w:smartTag>
            <w:r w:rsidRPr="003E055E">
              <w:rPr>
                <w:rFonts w:ascii="宋体" w:eastAsia="宋体" w:hAnsi="宋体" w:cs="宋体" w:hint="eastAsia"/>
                <w:color w:val="000000"/>
                <w:kern w:val="0"/>
                <w:szCs w:val="21"/>
              </w:rPr>
              <w:t>的雨水落管，需在下端加防鼠网，防止鼠类从管内攀行。</w:t>
            </w:r>
          </w:p>
          <w:p w:rsidR="00DC79DE" w:rsidRPr="003E055E" w:rsidRDefault="00DC79DE" w:rsidP="00847C87">
            <w:pPr>
              <w:topLinePunct/>
              <w:autoSpaceDE w:val="0"/>
              <w:autoSpaceDN w:val="0"/>
              <w:adjustRightInd w:val="0"/>
              <w:snapToGrid w:val="0"/>
              <w:spacing w:line="216" w:lineRule="auto"/>
              <w:rPr>
                <w:rFonts w:ascii="宋体" w:eastAsia="宋体" w:hAnsi="宋体" w:cs="TimesNewRomanPSMT"/>
                <w:color w:val="000000"/>
                <w:kern w:val="0"/>
                <w:szCs w:val="21"/>
              </w:rPr>
            </w:pPr>
            <w:r w:rsidRPr="003E055E">
              <w:rPr>
                <w:rFonts w:ascii="宋体" w:eastAsia="宋体" w:hAnsi="宋体" w:cs="宋体" w:hint="eastAsia"/>
                <w:color w:val="000000"/>
                <w:kern w:val="0"/>
                <w:szCs w:val="21"/>
              </w:rPr>
              <w:t>洞：墙壁上的小洞可用</w:t>
            </w:r>
            <w:r w:rsidRPr="003E055E">
              <w:rPr>
                <w:rFonts w:ascii="宋体" w:eastAsia="宋体" w:hAnsi="宋体" w:cs="宋体"/>
                <w:color w:val="000000"/>
                <w:kern w:val="0"/>
                <w:szCs w:val="21"/>
              </w:rPr>
              <w:t>4</w:t>
            </w:r>
            <w:r w:rsidRPr="003E055E">
              <w:rPr>
                <w:rFonts w:ascii="宋体" w:eastAsia="宋体" w:hAnsi="宋体" w:cs="宋体" w:hint="eastAsia"/>
                <w:color w:val="000000"/>
                <w:kern w:val="0"/>
                <w:szCs w:val="21"/>
              </w:rPr>
              <w:t>份沙加</w:t>
            </w:r>
            <w:r w:rsidRPr="003E055E">
              <w:rPr>
                <w:rFonts w:ascii="宋体" w:eastAsia="宋体" w:hAnsi="宋体" w:cs="宋体"/>
                <w:color w:val="000000"/>
                <w:kern w:val="0"/>
                <w:szCs w:val="21"/>
              </w:rPr>
              <w:t>1</w:t>
            </w:r>
            <w:r w:rsidRPr="003E055E">
              <w:rPr>
                <w:rFonts w:ascii="宋体" w:eastAsia="宋体" w:hAnsi="宋体" w:cs="宋体" w:hint="eastAsia"/>
                <w:color w:val="000000"/>
                <w:kern w:val="0"/>
                <w:szCs w:val="21"/>
              </w:rPr>
              <w:t>份水泥的混合物填补堵塞。大洞可用碎石（直径</w:t>
            </w:r>
            <w:smartTag w:uri="urn:schemas-microsoft-com:office:smarttags" w:element="chmetcnv">
              <w:smartTagPr>
                <w:attr w:name="TCSC" w:val="0"/>
                <w:attr w:name="NumberType" w:val="1"/>
                <w:attr w:name="Negative" w:val="False"/>
                <w:attr w:name="HasSpace" w:val="False"/>
                <w:attr w:name="SourceValue" w:val="2"/>
                <w:attr w:name="UnitName" w:val="cm"/>
              </w:smartTagPr>
              <w:r w:rsidRPr="003E055E">
                <w:rPr>
                  <w:rFonts w:ascii="宋体" w:eastAsia="宋体" w:hAnsi="宋体" w:cs="宋体"/>
                  <w:color w:val="000000"/>
                  <w:kern w:val="0"/>
                  <w:szCs w:val="21"/>
                </w:rPr>
                <w:t>2cm</w:t>
              </w:r>
            </w:smartTag>
            <w:r w:rsidRPr="003E055E">
              <w:rPr>
                <w:rFonts w:ascii="宋体" w:eastAsia="宋体" w:hAnsi="宋体" w:cs="宋体" w:hint="eastAsia"/>
                <w:color w:val="000000"/>
                <w:kern w:val="0"/>
                <w:szCs w:val="21"/>
              </w:rPr>
              <w:t>）</w:t>
            </w:r>
            <w:r w:rsidRPr="003E055E">
              <w:rPr>
                <w:rFonts w:ascii="宋体" w:eastAsia="宋体" w:hAnsi="宋体" w:cs="宋体"/>
                <w:color w:val="000000"/>
                <w:kern w:val="0"/>
                <w:szCs w:val="21"/>
              </w:rPr>
              <w:t>4</w:t>
            </w:r>
            <w:r w:rsidRPr="003E055E">
              <w:rPr>
                <w:rFonts w:ascii="宋体" w:eastAsia="宋体" w:hAnsi="宋体" w:cs="宋体" w:hint="eastAsia"/>
                <w:color w:val="000000"/>
                <w:kern w:val="0"/>
                <w:szCs w:val="21"/>
              </w:rPr>
              <w:t>份，沙</w:t>
            </w:r>
            <w:r w:rsidRPr="003E055E">
              <w:rPr>
                <w:rFonts w:ascii="宋体" w:eastAsia="宋体" w:hAnsi="宋体" w:cs="宋体"/>
                <w:color w:val="000000"/>
                <w:kern w:val="0"/>
                <w:szCs w:val="21"/>
              </w:rPr>
              <w:t>2</w:t>
            </w:r>
            <w:r w:rsidRPr="003E055E">
              <w:rPr>
                <w:rFonts w:ascii="宋体" w:eastAsia="宋体" w:hAnsi="宋体" w:cs="宋体" w:hint="eastAsia"/>
                <w:color w:val="000000"/>
                <w:kern w:val="0"/>
                <w:szCs w:val="21"/>
              </w:rPr>
              <w:t>份，水泥</w:t>
            </w:r>
            <w:r w:rsidRPr="003E055E">
              <w:rPr>
                <w:rFonts w:ascii="宋体" w:eastAsia="宋体" w:hAnsi="宋体" w:cs="宋体"/>
                <w:color w:val="000000"/>
                <w:kern w:val="0"/>
                <w:szCs w:val="21"/>
              </w:rPr>
              <w:t>1</w:t>
            </w:r>
            <w:r w:rsidRPr="003E055E">
              <w:rPr>
                <w:rFonts w:ascii="宋体" w:eastAsia="宋体" w:hAnsi="宋体" w:cs="宋体" w:hint="eastAsia"/>
                <w:color w:val="000000"/>
                <w:kern w:val="0"/>
                <w:szCs w:val="21"/>
              </w:rPr>
              <w:t>份的混合物堵塞。</w:t>
            </w:r>
          </w:p>
          <w:p w:rsidR="00DC79DE" w:rsidRPr="003E055E" w:rsidRDefault="00DC79DE" w:rsidP="00847C87">
            <w:pPr>
              <w:topLinePunct/>
              <w:autoSpaceDE w:val="0"/>
              <w:autoSpaceDN w:val="0"/>
              <w:adjustRightInd w:val="0"/>
              <w:snapToGrid w:val="0"/>
              <w:spacing w:line="216"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墙：砖水墙要抹</w:t>
            </w:r>
            <w:smartTag w:uri="urn:schemas-microsoft-com:office:smarttags" w:element="chmetcnv">
              <w:smartTagPr>
                <w:attr w:name="TCSC" w:val="0"/>
                <w:attr w:name="NumberType" w:val="1"/>
                <w:attr w:name="Negative" w:val="False"/>
                <w:attr w:name="HasSpace" w:val="False"/>
                <w:attr w:name="SourceValue" w:val="60"/>
                <w:attr w:name="UnitName" w:val="cm"/>
              </w:smartTagPr>
              <w:r w:rsidRPr="003E055E">
                <w:rPr>
                  <w:rFonts w:ascii="宋体" w:eastAsia="宋体" w:hAnsi="宋体" w:cs="宋体"/>
                  <w:color w:val="000000"/>
                  <w:kern w:val="0"/>
                  <w:szCs w:val="21"/>
                </w:rPr>
                <w:t>60cm</w:t>
              </w:r>
            </w:smartTag>
            <w:r w:rsidRPr="003E055E">
              <w:rPr>
                <w:rFonts w:ascii="宋体" w:eastAsia="宋体" w:hAnsi="宋体" w:cs="宋体" w:hint="eastAsia"/>
                <w:color w:val="000000"/>
                <w:kern w:val="0"/>
                <w:szCs w:val="21"/>
              </w:rPr>
              <w:t>高的水泥墙围，或在地面以上</w:t>
            </w:r>
            <w:smartTag w:uri="urn:schemas-microsoft-com:office:smarttags" w:element="chmetcnv">
              <w:smartTagPr>
                <w:attr w:name="TCSC" w:val="0"/>
                <w:attr w:name="NumberType" w:val="1"/>
                <w:attr w:name="Negative" w:val="False"/>
                <w:attr w:name="HasSpace" w:val="False"/>
                <w:attr w:name="SourceValue" w:val="60"/>
                <w:attr w:name="UnitName" w:val="cm"/>
              </w:smartTagPr>
              <w:r w:rsidRPr="003E055E">
                <w:rPr>
                  <w:rFonts w:ascii="宋体" w:eastAsia="宋体" w:hAnsi="宋体" w:cs="宋体"/>
                  <w:color w:val="000000"/>
                  <w:kern w:val="0"/>
                  <w:szCs w:val="21"/>
                </w:rPr>
                <w:t>60</w:t>
              </w:r>
              <w:r w:rsidRPr="003E055E">
                <w:rPr>
                  <w:rFonts w:ascii="宋体" w:eastAsia="宋体" w:hAnsi="宋体" w:cs="宋体" w:hint="eastAsia"/>
                  <w:color w:val="000000"/>
                  <w:kern w:val="0"/>
                  <w:szCs w:val="21"/>
                </w:rPr>
                <w:t>cm</w:t>
              </w:r>
            </w:smartTag>
            <w:r w:rsidRPr="003E055E">
              <w:rPr>
                <w:rFonts w:ascii="宋体" w:eastAsia="宋体" w:hAnsi="宋体" w:cs="宋体" w:hint="eastAsia"/>
                <w:color w:val="000000"/>
                <w:kern w:val="0"/>
                <w:szCs w:val="21"/>
              </w:rPr>
              <w:t>～</w:t>
            </w:r>
            <w:smartTag w:uri="urn:schemas-microsoft-com:office:smarttags" w:element="chmetcnv">
              <w:smartTagPr>
                <w:attr w:name="TCSC" w:val="0"/>
                <w:attr w:name="NumberType" w:val="1"/>
                <w:attr w:name="Negative" w:val="False"/>
                <w:attr w:name="HasSpace" w:val="False"/>
                <w:attr w:name="SourceValue" w:val="75"/>
                <w:attr w:name="UnitName" w:val="cm"/>
              </w:smartTagPr>
              <w:r w:rsidRPr="003E055E">
                <w:rPr>
                  <w:rFonts w:ascii="宋体" w:eastAsia="宋体" w:hAnsi="宋体" w:cs="宋体"/>
                  <w:color w:val="000000"/>
                  <w:kern w:val="0"/>
                  <w:szCs w:val="21"/>
                </w:rPr>
                <w:t>75cm</w:t>
              </w:r>
            </w:smartTag>
            <w:r w:rsidRPr="003E055E">
              <w:rPr>
                <w:rFonts w:ascii="宋体" w:eastAsia="宋体" w:hAnsi="宋体" w:cs="宋体" w:hint="eastAsia"/>
                <w:color w:val="000000"/>
                <w:kern w:val="0"/>
                <w:szCs w:val="21"/>
              </w:rPr>
              <w:t>处用水泥抹</w:t>
            </w:r>
            <w:smartTag w:uri="urn:schemas-microsoft-com:office:smarttags" w:element="chmetcnv">
              <w:smartTagPr>
                <w:attr w:name="TCSC" w:val="0"/>
                <w:attr w:name="NumberType" w:val="1"/>
                <w:attr w:name="Negative" w:val="False"/>
                <w:attr w:name="HasSpace" w:val="False"/>
                <w:attr w:name="SourceValue" w:val="15"/>
                <w:attr w:name="UnitName" w:val="cm"/>
              </w:smartTagPr>
              <w:r w:rsidRPr="003E055E">
                <w:rPr>
                  <w:rFonts w:ascii="宋体" w:eastAsia="宋体" w:hAnsi="宋体" w:cs="宋体"/>
                  <w:color w:val="000000"/>
                  <w:kern w:val="0"/>
                  <w:szCs w:val="21"/>
                </w:rPr>
                <w:t>15cm</w:t>
              </w:r>
            </w:smartTag>
            <w:r w:rsidRPr="003E055E">
              <w:rPr>
                <w:rFonts w:ascii="宋体" w:eastAsia="宋体" w:hAnsi="宋体" w:cs="宋体" w:hint="eastAsia"/>
                <w:color w:val="000000"/>
                <w:kern w:val="0"/>
                <w:szCs w:val="21"/>
              </w:rPr>
              <w:t>宽的防鼠带，防止鼠类攀登，夹屋墙的下部要填塞水泥块、砌砖或镶钉铁皮防鼠。</w:t>
            </w:r>
          </w:p>
          <w:p w:rsidR="00DC79DE" w:rsidRPr="003E055E" w:rsidRDefault="00DC79DE" w:rsidP="00847C87">
            <w:pPr>
              <w:topLinePunct/>
              <w:autoSpaceDE w:val="0"/>
              <w:autoSpaceDN w:val="0"/>
              <w:adjustRightInd w:val="0"/>
              <w:snapToGrid w:val="0"/>
              <w:spacing w:line="216"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建筑物内部防鼠设施，当室内发现鼠类时，要注意消除一切可被鼠类利用的隐蔽场所。</w:t>
            </w:r>
          </w:p>
          <w:p w:rsidR="00DC79DE" w:rsidRPr="003E055E" w:rsidRDefault="00DC79DE" w:rsidP="00847C87">
            <w:pPr>
              <w:topLinePunct/>
              <w:autoSpaceDE w:val="0"/>
              <w:autoSpaceDN w:val="0"/>
              <w:adjustRightInd w:val="0"/>
              <w:snapToGrid w:val="0"/>
              <w:spacing w:line="216"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2.站房防蟑螂</w:t>
            </w:r>
          </w:p>
          <w:p w:rsidR="00DC79DE" w:rsidRPr="003E055E" w:rsidRDefault="00DC79DE" w:rsidP="00847C87">
            <w:pPr>
              <w:topLinePunct/>
              <w:autoSpaceDE w:val="0"/>
              <w:autoSpaceDN w:val="0"/>
              <w:adjustRightInd w:val="0"/>
              <w:snapToGrid w:val="0"/>
              <w:spacing w:line="216"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仔细的检查下水沟，墙上的裂缝，地板隔及窗户，防止蟑螂进入。</w:t>
            </w:r>
          </w:p>
          <w:p w:rsidR="00DC79DE" w:rsidRPr="003E055E" w:rsidRDefault="00DC79DE" w:rsidP="00847C87">
            <w:pPr>
              <w:topLinePunct/>
              <w:autoSpaceDE w:val="0"/>
              <w:autoSpaceDN w:val="0"/>
              <w:adjustRightInd w:val="0"/>
              <w:snapToGrid w:val="0"/>
              <w:spacing w:line="216"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保持室内干燥，蟑螂多生活在潮湿的环境中，因此应注意不要有任何漏水的地方。</w:t>
            </w:r>
          </w:p>
          <w:p w:rsidR="00DC79DE" w:rsidRPr="003E055E" w:rsidRDefault="00DC79DE" w:rsidP="00847C87">
            <w:pPr>
              <w:topLinePunct/>
              <w:autoSpaceDE w:val="0"/>
              <w:autoSpaceDN w:val="0"/>
              <w:adjustRightInd w:val="0"/>
              <w:snapToGrid w:val="0"/>
              <w:spacing w:line="216"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保持室内清洁，在清洁、干燥的环境中，蟑螂的孳生会受到限制。</w:t>
            </w:r>
          </w:p>
          <w:p w:rsidR="00DC79DE" w:rsidRPr="003E055E" w:rsidRDefault="00DC79DE" w:rsidP="00847C87">
            <w:pPr>
              <w:topLinePunct/>
              <w:autoSpaceDE w:val="0"/>
              <w:autoSpaceDN w:val="0"/>
              <w:adjustRightInd w:val="0"/>
              <w:snapToGrid w:val="0"/>
              <w:spacing w:line="216"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处理死的蟑螂：应将</w:t>
            </w:r>
            <w:proofErr w:type="gramStart"/>
            <w:r w:rsidRPr="003E055E">
              <w:rPr>
                <w:rFonts w:ascii="宋体" w:eastAsia="宋体" w:hAnsi="宋体" w:cs="宋体" w:hint="eastAsia"/>
                <w:color w:val="000000"/>
                <w:kern w:val="0"/>
                <w:szCs w:val="21"/>
              </w:rPr>
              <w:t>蟑</w:t>
            </w:r>
            <w:proofErr w:type="gramEnd"/>
            <w:r w:rsidRPr="003E055E">
              <w:rPr>
                <w:rFonts w:ascii="宋体" w:eastAsia="宋体" w:hAnsi="宋体" w:cs="宋体" w:hint="eastAsia"/>
                <w:color w:val="000000"/>
                <w:kern w:val="0"/>
                <w:szCs w:val="21"/>
              </w:rPr>
              <w:t>尸和卵鞘集中烧毁。</w:t>
            </w:r>
          </w:p>
          <w:p w:rsidR="00DC79DE" w:rsidRPr="003E055E" w:rsidRDefault="00DC79DE" w:rsidP="00847C87">
            <w:pPr>
              <w:topLinePunct/>
              <w:autoSpaceDE w:val="0"/>
              <w:autoSpaceDN w:val="0"/>
              <w:adjustRightInd w:val="0"/>
              <w:snapToGrid w:val="0"/>
              <w:spacing w:line="216"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3.站房防蚊蝇</w:t>
            </w:r>
          </w:p>
          <w:p w:rsidR="00DC79DE" w:rsidRPr="003E055E" w:rsidRDefault="00DC79DE" w:rsidP="00847C87">
            <w:pPr>
              <w:topLinePunct/>
              <w:autoSpaceDE w:val="0"/>
              <w:autoSpaceDN w:val="0"/>
              <w:adjustRightInd w:val="0"/>
              <w:snapToGrid w:val="0"/>
              <w:spacing w:line="216" w:lineRule="auto"/>
              <w:rPr>
                <w:rFonts w:ascii="宋体" w:eastAsia="宋体" w:hAnsi="宋体" w:cs="宋体"/>
                <w:color w:val="000000"/>
                <w:kern w:val="0"/>
                <w:szCs w:val="21"/>
              </w:rPr>
            </w:pPr>
            <w:proofErr w:type="gramStart"/>
            <w:r w:rsidRPr="003E055E">
              <w:rPr>
                <w:rFonts w:ascii="宋体" w:eastAsia="宋体" w:hAnsi="宋体" w:cs="宋体" w:hint="eastAsia"/>
                <w:color w:val="000000"/>
                <w:kern w:val="0"/>
                <w:szCs w:val="21"/>
              </w:rPr>
              <w:t>完善防</w:t>
            </w:r>
            <w:proofErr w:type="gramEnd"/>
            <w:r w:rsidRPr="003E055E">
              <w:rPr>
                <w:rFonts w:ascii="宋体" w:eastAsia="宋体" w:hAnsi="宋体" w:cs="宋体" w:hint="eastAsia"/>
                <w:color w:val="000000"/>
                <w:kern w:val="0"/>
                <w:szCs w:val="21"/>
              </w:rPr>
              <w:t>蚊蝇设施：如纱窗、沙门、风帘、粘蝇条、灭蚊蝇灯等。</w:t>
            </w:r>
          </w:p>
          <w:p w:rsidR="00DC79DE" w:rsidRPr="003E055E" w:rsidRDefault="00DC79DE" w:rsidP="00847C87">
            <w:pPr>
              <w:topLinePunct/>
              <w:autoSpaceDE w:val="0"/>
              <w:autoSpaceDN w:val="0"/>
              <w:adjustRightInd w:val="0"/>
              <w:snapToGrid w:val="0"/>
              <w:spacing w:line="216" w:lineRule="auto"/>
              <w:rPr>
                <w:rFonts w:ascii="宋体" w:eastAsia="宋体" w:hAnsi="宋体" w:cs="宋体"/>
                <w:color w:val="000000"/>
                <w:kern w:val="0"/>
                <w:szCs w:val="21"/>
              </w:rPr>
            </w:pPr>
            <w:r w:rsidRPr="003E055E">
              <w:rPr>
                <w:rFonts w:ascii="宋体" w:eastAsia="宋体" w:hAnsi="宋体" w:cs="宋体" w:hint="eastAsia"/>
                <w:color w:val="000000"/>
                <w:kern w:val="0"/>
                <w:szCs w:val="21"/>
              </w:rPr>
              <w:t>清除蚊蝇孳生地：垃圾桶应密闭有盖，外观清洁，桶内套垃圾袋，实行垃圾袋装化，日产日清，并要特别注意桶内不能有残留淤积物。</w:t>
            </w:r>
          </w:p>
        </w:tc>
      </w:tr>
      <w:tr w:rsidR="00DC79DE" w:rsidRPr="003E055E" w:rsidTr="00F633EF">
        <w:trPr>
          <w:jc w:val="center"/>
        </w:trPr>
        <w:tc>
          <w:tcPr>
            <w:tcW w:w="518" w:type="pct"/>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防爆</w:t>
            </w:r>
            <w:proofErr w:type="gramStart"/>
            <w:r w:rsidRPr="003E055E">
              <w:rPr>
                <w:rFonts w:ascii="宋体" w:eastAsia="宋体" w:hAnsi="宋体" w:cs="宋体" w:hint="eastAsia"/>
                <w:color w:val="000000"/>
                <w:kern w:val="0"/>
                <w:szCs w:val="21"/>
              </w:rPr>
              <w:t>和</w:t>
            </w:r>
            <w:proofErr w:type="gramEnd"/>
          </w:p>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防火</w:t>
            </w:r>
          </w:p>
        </w:tc>
        <w:tc>
          <w:tcPr>
            <w:tcW w:w="4482" w:type="pct"/>
          </w:tcPr>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现场端的安装应满足所处场所的防爆和防火级别要求。</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易燃易爆品的使用和管理应由受过专业培训的人员负责，做到专人专责，应制定易燃易爆品管理制度并严格执行，无关人员不得随意使用和触碰。</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对标气瓶等易燃易爆标准物质容器进行固定放置，不得在规定区域外随意摆放。</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站房内不得存放与设备使用和操作无关的易燃易爆物品，应配备必要的消防器材。</w:t>
            </w:r>
          </w:p>
        </w:tc>
      </w:tr>
      <w:tr w:rsidR="00DC79DE" w:rsidRPr="003E055E" w:rsidTr="00F633EF">
        <w:trPr>
          <w:jc w:val="center"/>
        </w:trPr>
        <w:tc>
          <w:tcPr>
            <w:tcW w:w="518" w:type="pct"/>
            <w:vAlign w:val="center"/>
          </w:tcPr>
          <w:p w:rsidR="00DC79DE" w:rsidRPr="003E055E" w:rsidRDefault="00DC79DE" w:rsidP="00F633EF">
            <w:pPr>
              <w:topLinePunct/>
              <w:adjustRightInd w:val="0"/>
              <w:snapToGrid w:val="0"/>
              <w:spacing w:line="264" w:lineRule="auto"/>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废气和废液处理和处置</w:t>
            </w:r>
          </w:p>
        </w:tc>
        <w:tc>
          <w:tcPr>
            <w:tcW w:w="4482" w:type="pct"/>
          </w:tcPr>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经监测仪器分析完成后废气和多余废气应通过管路直接排向室外。</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在线分析仪器产生的废弃物属于危险化学品，应按照危险化学品管理有关规定收集储存，并由有资质单位处理处置。</w:t>
            </w:r>
          </w:p>
          <w:p w:rsidR="00DC79DE" w:rsidRPr="003E055E" w:rsidRDefault="00DC79DE" w:rsidP="00847C87">
            <w:pPr>
              <w:topLinePunct/>
              <w:autoSpaceDE w:val="0"/>
              <w:autoSpaceDN w:val="0"/>
              <w:adjustRightInd w:val="0"/>
              <w:snapToGrid w:val="0"/>
              <w:rPr>
                <w:rFonts w:ascii="宋体" w:eastAsia="宋体" w:hAnsi="宋体" w:cs="宋体"/>
                <w:color w:val="000000"/>
                <w:kern w:val="0"/>
                <w:szCs w:val="21"/>
              </w:rPr>
            </w:pPr>
            <w:r w:rsidRPr="003E055E">
              <w:rPr>
                <w:rFonts w:ascii="宋体" w:eastAsia="宋体" w:hAnsi="宋体" w:cs="宋体" w:hint="eastAsia"/>
                <w:color w:val="000000"/>
                <w:kern w:val="0"/>
                <w:szCs w:val="21"/>
              </w:rPr>
              <w:t>监测仪器废液应按规定收集，并在桶上明确标识，酸碱</w:t>
            </w:r>
            <w:proofErr w:type="gramStart"/>
            <w:r w:rsidRPr="003E055E">
              <w:rPr>
                <w:rFonts w:ascii="宋体" w:eastAsia="宋体" w:hAnsi="宋体" w:cs="宋体" w:hint="eastAsia"/>
                <w:color w:val="000000"/>
                <w:kern w:val="0"/>
                <w:szCs w:val="21"/>
              </w:rPr>
              <w:t>溶液分桶盛放</w:t>
            </w:r>
            <w:proofErr w:type="gramEnd"/>
            <w:r w:rsidRPr="003E055E">
              <w:rPr>
                <w:rFonts w:ascii="宋体" w:eastAsia="宋体" w:hAnsi="宋体" w:cs="宋体" w:hint="eastAsia"/>
                <w:color w:val="000000"/>
                <w:kern w:val="0"/>
                <w:szCs w:val="21"/>
              </w:rPr>
              <w:t>。</w:t>
            </w:r>
          </w:p>
        </w:tc>
      </w:tr>
    </w:tbl>
    <w:p w:rsidR="009A7F41" w:rsidRPr="003E055E" w:rsidRDefault="009A7F41" w:rsidP="00160204">
      <w:pPr>
        <w:jc w:val="left"/>
        <w:rPr>
          <w:rFonts w:ascii="Times New Roman" w:eastAsia="仿宋_GB2312" w:hAnsi="Times New Roman" w:cs="Times New Roman"/>
          <w:sz w:val="24"/>
          <w:szCs w:val="24"/>
        </w:rPr>
        <w:sectPr w:rsidR="009A7F41" w:rsidRPr="003E055E" w:rsidSect="00847C87">
          <w:footerReference w:type="even" r:id="rId8"/>
          <w:footerReference w:type="default" r:id="rId9"/>
          <w:pgSz w:w="11906" w:h="16838" w:code="9"/>
          <w:pgMar w:top="2098" w:right="1474" w:bottom="1985" w:left="1588" w:header="851" w:footer="1361" w:gutter="0"/>
          <w:pgNumType w:fmt="numberInDash"/>
          <w:cols w:space="720"/>
          <w:docGrid w:linePitch="312"/>
        </w:sectPr>
      </w:pPr>
    </w:p>
    <w:p w:rsidR="00B17FCC" w:rsidRPr="003E055E" w:rsidRDefault="00B17FCC" w:rsidP="00B17FCC">
      <w:pPr>
        <w:adjustRightInd w:val="0"/>
        <w:snapToGrid w:val="0"/>
        <w:spacing w:line="360" w:lineRule="auto"/>
        <w:rPr>
          <w:rFonts w:ascii="黑体" w:eastAsia="黑体" w:hAnsi="黑体" w:cs="Times New Roman"/>
          <w:sz w:val="32"/>
          <w:szCs w:val="32"/>
        </w:rPr>
      </w:pPr>
      <w:r w:rsidRPr="003E055E">
        <w:rPr>
          <w:rFonts w:ascii="黑体" w:eastAsia="黑体" w:hAnsi="黑体" w:cs="Times New Roman"/>
          <w:sz w:val="32"/>
          <w:szCs w:val="32"/>
        </w:rPr>
        <w:lastRenderedPageBreak/>
        <w:t>附件</w:t>
      </w:r>
      <w:r w:rsidR="00DC79DE" w:rsidRPr="003E055E">
        <w:rPr>
          <w:rFonts w:ascii="黑体" w:eastAsia="黑体" w:hAnsi="黑体" w:cs="Times New Roman" w:hint="eastAsia"/>
          <w:sz w:val="32"/>
          <w:szCs w:val="32"/>
        </w:rPr>
        <w:t>4</w:t>
      </w:r>
    </w:p>
    <w:p w:rsidR="00B17FCC" w:rsidRPr="003E055E" w:rsidRDefault="00B17FCC" w:rsidP="00B17FCC">
      <w:pPr>
        <w:jc w:val="center"/>
        <w:rPr>
          <w:rFonts w:ascii="方正小标宋简体" w:eastAsia="方正小标宋简体"/>
          <w:sz w:val="36"/>
          <w:szCs w:val="36"/>
        </w:rPr>
      </w:pPr>
      <w:r w:rsidRPr="003E055E">
        <w:rPr>
          <w:rFonts w:ascii="方正小标宋简体" w:eastAsia="方正小标宋简体" w:hAnsi="宋体" w:hint="eastAsia"/>
          <w:sz w:val="36"/>
          <w:szCs w:val="36"/>
          <w:u w:val="single"/>
        </w:rPr>
        <w:t xml:space="preserve">      </w:t>
      </w:r>
      <w:r w:rsidRPr="003E055E">
        <w:rPr>
          <w:rFonts w:ascii="方正小标宋简体" w:eastAsia="方正小标宋简体" w:hAnsi="宋体" w:hint="eastAsia"/>
          <w:sz w:val="36"/>
          <w:szCs w:val="36"/>
        </w:rPr>
        <w:t>区废气重点污染源自动监测系统建设情况调度表</w:t>
      </w:r>
    </w:p>
    <w:p w:rsidR="00B17FCC" w:rsidRPr="003E055E" w:rsidRDefault="00B17FCC" w:rsidP="00B17FCC">
      <w:pPr>
        <w:spacing w:line="240" w:lineRule="exact"/>
        <w:jc w:val="center"/>
        <w:rPr>
          <w:rFonts w:asciiTheme="minorEastAsia" w:hAnsiTheme="minorEastAsia" w:cs="Times New Roman"/>
          <w:sz w:val="32"/>
          <w:szCs w:val="32"/>
        </w:rPr>
      </w:pPr>
    </w:p>
    <w:p w:rsidR="00B17FCC" w:rsidRPr="003E055E" w:rsidRDefault="00B17FCC" w:rsidP="00B17FCC">
      <w:pPr>
        <w:spacing w:line="360" w:lineRule="auto"/>
        <w:rPr>
          <w:rFonts w:asciiTheme="minorEastAsia" w:hAnsiTheme="minorEastAsia" w:cs="Times New Roman"/>
          <w:sz w:val="28"/>
          <w:szCs w:val="28"/>
        </w:rPr>
      </w:pPr>
      <w:r w:rsidRPr="003E055E">
        <w:rPr>
          <w:rFonts w:asciiTheme="minorEastAsia" w:hAnsiTheme="minorEastAsia" w:cs="Times New Roman" w:hint="eastAsia"/>
          <w:sz w:val="28"/>
          <w:szCs w:val="28"/>
          <w:u w:val="single"/>
        </w:rPr>
        <w:t xml:space="preserve">              </w:t>
      </w:r>
      <w:r w:rsidRPr="003E055E">
        <w:rPr>
          <w:rFonts w:asciiTheme="minorEastAsia" w:hAnsiTheme="minorEastAsia" w:cs="Times New Roman" w:hint="eastAsia"/>
          <w:sz w:val="28"/>
          <w:szCs w:val="28"/>
        </w:rPr>
        <w:t xml:space="preserve">区环保局（盖章）                                           </w:t>
      </w:r>
      <w:r w:rsidRPr="003E055E">
        <w:rPr>
          <w:rFonts w:asciiTheme="minorEastAsia" w:hAnsiTheme="minorEastAsia" w:cs="Times New Roman"/>
          <w:sz w:val="28"/>
          <w:szCs w:val="28"/>
        </w:rPr>
        <w:t xml:space="preserve">    </w:t>
      </w:r>
      <w:r w:rsidRPr="003E055E">
        <w:rPr>
          <w:rFonts w:asciiTheme="minorEastAsia" w:hAnsiTheme="minorEastAsia" w:cs="Times New Roman" w:hint="eastAsia"/>
          <w:sz w:val="28"/>
          <w:szCs w:val="28"/>
        </w:rPr>
        <w:t xml:space="preserve">  日期：    年  月  日</w:t>
      </w:r>
    </w:p>
    <w:tbl>
      <w:tblPr>
        <w:tblW w:w="5000" w:type="pct"/>
        <w:tblLook w:val="04A0" w:firstRow="1" w:lastRow="0" w:firstColumn="1" w:lastColumn="0" w:noHBand="0" w:noVBand="1"/>
      </w:tblPr>
      <w:tblGrid>
        <w:gridCol w:w="1422"/>
        <w:gridCol w:w="1422"/>
        <w:gridCol w:w="1422"/>
        <w:gridCol w:w="1422"/>
        <w:gridCol w:w="1652"/>
        <w:gridCol w:w="1194"/>
        <w:gridCol w:w="1422"/>
        <w:gridCol w:w="1422"/>
        <w:gridCol w:w="1422"/>
        <w:gridCol w:w="1419"/>
      </w:tblGrid>
      <w:tr w:rsidR="00B17FCC" w:rsidRPr="003E055E" w:rsidTr="00DC79DE">
        <w:trPr>
          <w:trHeight w:val="285"/>
        </w:trPr>
        <w:tc>
          <w:tcPr>
            <w:tcW w:w="500" w:type="pct"/>
            <w:vMerge w:val="restart"/>
            <w:tcBorders>
              <w:top w:val="single" w:sz="12"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bCs/>
                <w:color w:val="000000"/>
                <w:kern w:val="0"/>
                <w:szCs w:val="21"/>
              </w:rPr>
            </w:pPr>
            <w:r w:rsidRPr="003E055E">
              <w:rPr>
                <w:rFonts w:ascii="仿宋_GB2312" w:eastAsia="仿宋_GB2312" w:hAnsi="宋体" w:cs="宋体" w:hint="eastAsia"/>
                <w:bCs/>
                <w:color w:val="000000"/>
                <w:kern w:val="0"/>
                <w:szCs w:val="21"/>
              </w:rPr>
              <w:t>企业名称</w:t>
            </w:r>
          </w:p>
        </w:tc>
        <w:tc>
          <w:tcPr>
            <w:tcW w:w="500"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bCs/>
                <w:color w:val="000000"/>
                <w:kern w:val="0"/>
                <w:szCs w:val="21"/>
              </w:rPr>
            </w:pPr>
            <w:r w:rsidRPr="003E055E">
              <w:rPr>
                <w:rFonts w:ascii="仿宋_GB2312" w:eastAsia="仿宋_GB2312" w:hAnsi="宋体" w:cs="宋体" w:hint="eastAsia"/>
                <w:bCs/>
                <w:color w:val="000000"/>
                <w:kern w:val="0"/>
                <w:szCs w:val="21"/>
              </w:rPr>
              <w:t>监测点名称</w:t>
            </w:r>
            <w:r w:rsidRPr="003E055E">
              <w:rPr>
                <w:rFonts w:ascii="Times New Roman" w:eastAsia="仿宋_GB2312" w:hAnsi="Times New Roman" w:cs="Times New Roman"/>
                <w:bCs/>
                <w:color w:val="000000"/>
                <w:kern w:val="0"/>
                <w:szCs w:val="21"/>
              </w:rPr>
              <w:t xml:space="preserve"> </w:t>
            </w:r>
          </w:p>
        </w:tc>
        <w:tc>
          <w:tcPr>
            <w:tcW w:w="500"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bCs/>
                <w:color w:val="000000"/>
                <w:kern w:val="0"/>
                <w:szCs w:val="21"/>
              </w:rPr>
            </w:pPr>
            <w:r w:rsidRPr="003E055E">
              <w:rPr>
                <w:rFonts w:ascii="仿宋_GB2312" w:eastAsia="仿宋_GB2312" w:hAnsi="宋体" w:cs="宋体" w:hint="eastAsia"/>
                <w:bCs/>
                <w:color w:val="000000"/>
                <w:kern w:val="0"/>
                <w:szCs w:val="21"/>
              </w:rPr>
              <w:t>监测设备</w:t>
            </w:r>
          </w:p>
        </w:tc>
        <w:tc>
          <w:tcPr>
            <w:tcW w:w="500"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bCs/>
                <w:color w:val="000000"/>
                <w:kern w:val="0"/>
                <w:szCs w:val="21"/>
              </w:rPr>
            </w:pPr>
            <w:r w:rsidRPr="003E055E">
              <w:rPr>
                <w:rFonts w:ascii="仿宋_GB2312" w:eastAsia="仿宋_GB2312" w:hAnsi="宋体" w:cs="宋体" w:hint="eastAsia"/>
                <w:bCs/>
                <w:color w:val="000000"/>
                <w:kern w:val="0"/>
                <w:szCs w:val="21"/>
              </w:rPr>
              <w:t>目标数量</w:t>
            </w:r>
          </w:p>
        </w:tc>
        <w:tc>
          <w:tcPr>
            <w:tcW w:w="1001" w:type="pct"/>
            <w:gridSpan w:val="2"/>
            <w:tcBorders>
              <w:top w:val="single" w:sz="12" w:space="0" w:color="auto"/>
              <w:left w:val="nil"/>
              <w:bottom w:val="single" w:sz="8" w:space="0" w:color="auto"/>
              <w:right w:val="nil"/>
            </w:tcBorders>
            <w:shd w:val="clear" w:color="auto" w:fill="auto"/>
            <w:vAlign w:val="center"/>
            <w:hideMark/>
          </w:tcPr>
          <w:p w:rsidR="00B17FCC" w:rsidRPr="003E055E" w:rsidRDefault="00B17FCC" w:rsidP="00F633EF">
            <w:pPr>
              <w:widowControl/>
              <w:jc w:val="center"/>
              <w:rPr>
                <w:rFonts w:ascii="仿宋_GB2312" w:eastAsia="仿宋_GB2312" w:hAnsi="宋体" w:cs="宋体"/>
                <w:bCs/>
                <w:color w:val="000000"/>
                <w:kern w:val="0"/>
                <w:sz w:val="22"/>
              </w:rPr>
            </w:pPr>
            <w:r w:rsidRPr="003E055E">
              <w:rPr>
                <w:rFonts w:ascii="仿宋_GB2312" w:eastAsia="仿宋_GB2312" w:hAnsi="宋体" w:cs="宋体" w:hint="eastAsia"/>
                <w:bCs/>
                <w:color w:val="000000"/>
                <w:kern w:val="0"/>
                <w:sz w:val="22"/>
              </w:rPr>
              <w:t>建设过程</w:t>
            </w:r>
          </w:p>
        </w:tc>
        <w:tc>
          <w:tcPr>
            <w:tcW w:w="500"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bCs/>
                <w:color w:val="000000"/>
                <w:kern w:val="0"/>
                <w:szCs w:val="21"/>
              </w:rPr>
            </w:pPr>
            <w:r w:rsidRPr="003E055E">
              <w:rPr>
                <w:rFonts w:ascii="仿宋_GB2312" w:eastAsia="仿宋_GB2312" w:hAnsi="宋体" w:cs="宋体" w:hint="eastAsia"/>
                <w:bCs/>
                <w:color w:val="000000"/>
                <w:kern w:val="0"/>
                <w:szCs w:val="21"/>
              </w:rPr>
              <w:t>安装数量</w:t>
            </w:r>
          </w:p>
        </w:tc>
        <w:tc>
          <w:tcPr>
            <w:tcW w:w="500"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bCs/>
                <w:color w:val="000000"/>
                <w:kern w:val="0"/>
                <w:szCs w:val="21"/>
              </w:rPr>
            </w:pPr>
            <w:r w:rsidRPr="003E055E">
              <w:rPr>
                <w:rFonts w:ascii="仿宋_GB2312" w:eastAsia="仿宋_GB2312" w:hAnsi="宋体" w:cs="宋体" w:hint="eastAsia"/>
                <w:bCs/>
                <w:color w:val="000000"/>
                <w:kern w:val="0"/>
                <w:szCs w:val="21"/>
              </w:rPr>
              <w:t>联网数量</w:t>
            </w:r>
          </w:p>
        </w:tc>
        <w:tc>
          <w:tcPr>
            <w:tcW w:w="500"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bCs/>
                <w:color w:val="000000"/>
                <w:kern w:val="0"/>
                <w:szCs w:val="21"/>
              </w:rPr>
            </w:pPr>
            <w:r w:rsidRPr="003E055E">
              <w:rPr>
                <w:rFonts w:ascii="仿宋_GB2312" w:eastAsia="仿宋_GB2312" w:hAnsi="宋体" w:cs="宋体" w:hint="eastAsia"/>
                <w:bCs/>
                <w:color w:val="000000"/>
                <w:kern w:val="0"/>
                <w:szCs w:val="21"/>
              </w:rPr>
              <w:t>验收数量</w:t>
            </w:r>
          </w:p>
        </w:tc>
        <w:tc>
          <w:tcPr>
            <w:tcW w:w="499" w:type="pct"/>
            <w:vMerge w:val="restart"/>
            <w:tcBorders>
              <w:top w:val="single" w:sz="12" w:space="0" w:color="auto"/>
              <w:left w:val="single" w:sz="8" w:space="0" w:color="auto"/>
              <w:bottom w:val="single" w:sz="8" w:space="0" w:color="000000"/>
            </w:tcBorders>
            <w:shd w:val="clear" w:color="auto" w:fill="auto"/>
            <w:vAlign w:val="center"/>
            <w:hideMark/>
          </w:tcPr>
          <w:p w:rsidR="00B17FCC" w:rsidRPr="003E055E" w:rsidRDefault="00B17FCC" w:rsidP="00F633EF">
            <w:pPr>
              <w:widowControl/>
              <w:jc w:val="center"/>
              <w:rPr>
                <w:rFonts w:ascii="仿宋_GB2312" w:eastAsia="仿宋_GB2312" w:hAnsi="宋体" w:cs="宋体"/>
                <w:bCs/>
                <w:color w:val="000000"/>
                <w:kern w:val="0"/>
                <w:szCs w:val="21"/>
              </w:rPr>
            </w:pPr>
            <w:r w:rsidRPr="003E055E">
              <w:rPr>
                <w:rFonts w:ascii="仿宋_GB2312" w:eastAsia="仿宋_GB2312" w:hAnsi="宋体" w:cs="宋体" w:hint="eastAsia"/>
                <w:bCs/>
                <w:color w:val="000000"/>
                <w:kern w:val="0"/>
                <w:szCs w:val="21"/>
              </w:rPr>
              <w:t>备注</w:t>
            </w:r>
          </w:p>
        </w:tc>
      </w:tr>
      <w:tr w:rsidR="00B17FCC" w:rsidRPr="003E055E" w:rsidTr="00DC79DE">
        <w:trPr>
          <w:trHeight w:val="555"/>
        </w:trPr>
        <w:tc>
          <w:tcPr>
            <w:tcW w:w="500" w:type="pct"/>
            <w:vMerge/>
            <w:tcBorders>
              <w:top w:val="single" w:sz="8" w:space="0" w:color="auto"/>
              <w:bottom w:val="single" w:sz="12" w:space="0" w:color="auto"/>
              <w:right w:val="single" w:sz="8" w:space="0" w:color="auto"/>
            </w:tcBorders>
            <w:vAlign w:val="center"/>
            <w:hideMark/>
          </w:tcPr>
          <w:p w:rsidR="00B17FCC" w:rsidRPr="003E055E" w:rsidRDefault="00B17FCC" w:rsidP="00F633EF">
            <w:pPr>
              <w:widowControl/>
              <w:jc w:val="left"/>
              <w:rPr>
                <w:rFonts w:ascii="仿宋_GB2312" w:eastAsia="仿宋_GB2312" w:hAnsi="宋体" w:cs="宋体"/>
                <w:bCs/>
                <w:color w:val="000000"/>
                <w:kern w:val="0"/>
                <w:szCs w:val="21"/>
              </w:rPr>
            </w:pPr>
          </w:p>
        </w:tc>
        <w:tc>
          <w:tcPr>
            <w:tcW w:w="500" w:type="pct"/>
            <w:vMerge/>
            <w:tcBorders>
              <w:top w:val="single" w:sz="8" w:space="0" w:color="auto"/>
              <w:left w:val="single" w:sz="8" w:space="0" w:color="auto"/>
              <w:bottom w:val="single" w:sz="12" w:space="0" w:color="auto"/>
              <w:right w:val="single" w:sz="8" w:space="0" w:color="auto"/>
            </w:tcBorders>
            <w:vAlign w:val="center"/>
            <w:hideMark/>
          </w:tcPr>
          <w:p w:rsidR="00B17FCC" w:rsidRPr="003E055E" w:rsidRDefault="00B17FCC" w:rsidP="00F633EF">
            <w:pPr>
              <w:widowControl/>
              <w:jc w:val="left"/>
              <w:rPr>
                <w:rFonts w:ascii="仿宋_GB2312" w:eastAsia="仿宋_GB2312" w:hAnsi="宋体" w:cs="宋体"/>
                <w:bCs/>
                <w:color w:val="000000"/>
                <w:kern w:val="0"/>
                <w:szCs w:val="21"/>
              </w:rPr>
            </w:pPr>
          </w:p>
        </w:tc>
        <w:tc>
          <w:tcPr>
            <w:tcW w:w="500" w:type="pct"/>
            <w:vMerge/>
            <w:tcBorders>
              <w:top w:val="single" w:sz="8" w:space="0" w:color="auto"/>
              <w:left w:val="single" w:sz="8" w:space="0" w:color="auto"/>
              <w:bottom w:val="single" w:sz="12" w:space="0" w:color="auto"/>
              <w:right w:val="single" w:sz="8" w:space="0" w:color="auto"/>
            </w:tcBorders>
            <w:vAlign w:val="center"/>
            <w:hideMark/>
          </w:tcPr>
          <w:p w:rsidR="00B17FCC" w:rsidRPr="003E055E" w:rsidRDefault="00B17FCC" w:rsidP="00F633EF">
            <w:pPr>
              <w:widowControl/>
              <w:jc w:val="left"/>
              <w:rPr>
                <w:rFonts w:ascii="仿宋_GB2312" w:eastAsia="仿宋_GB2312" w:hAnsi="宋体" w:cs="宋体"/>
                <w:bCs/>
                <w:color w:val="000000"/>
                <w:kern w:val="0"/>
                <w:szCs w:val="21"/>
              </w:rPr>
            </w:pPr>
          </w:p>
        </w:tc>
        <w:tc>
          <w:tcPr>
            <w:tcW w:w="500" w:type="pct"/>
            <w:vMerge/>
            <w:tcBorders>
              <w:top w:val="single" w:sz="8" w:space="0" w:color="auto"/>
              <w:left w:val="single" w:sz="8" w:space="0" w:color="auto"/>
              <w:bottom w:val="single" w:sz="12" w:space="0" w:color="auto"/>
              <w:right w:val="single" w:sz="8" w:space="0" w:color="auto"/>
            </w:tcBorders>
            <w:vAlign w:val="center"/>
            <w:hideMark/>
          </w:tcPr>
          <w:p w:rsidR="00B17FCC" w:rsidRPr="003E055E" w:rsidRDefault="00B17FCC" w:rsidP="00F633EF">
            <w:pPr>
              <w:widowControl/>
              <w:jc w:val="left"/>
              <w:rPr>
                <w:rFonts w:ascii="仿宋_GB2312" w:eastAsia="仿宋_GB2312" w:hAnsi="宋体" w:cs="宋体"/>
                <w:bCs/>
                <w:color w:val="000000"/>
                <w:kern w:val="0"/>
                <w:szCs w:val="21"/>
              </w:rPr>
            </w:pPr>
          </w:p>
        </w:tc>
        <w:tc>
          <w:tcPr>
            <w:tcW w:w="581" w:type="pct"/>
            <w:tcBorders>
              <w:top w:val="nil"/>
              <w:left w:val="nil"/>
              <w:bottom w:val="single" w:sz="12" w:space="0" w:color="auto"/>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bCs/>
                <w:color w:val="000000"/>
                <w:kern w:val="0"/>
                <w:sz w:val="22"/>
              </w:rPr>
            </w:pPr>
            <w:bookmarkStart w:id="4" w:name="RANGE!E2"/>
            <w:r w:rsidRPr="003E055E">
              <w:rPr>
                <w:rFonts w:ascii="仿宋_GB2312" w:eastAsia="仿宋_GB2312" w:hAnsi="宋体" w:cs="宋体" w:hint="eastAsia"/>
                <w:bCs/>
                <w:color w:val="000000"/>
                <w:kern w:val="0"/>
                <w:sz w:val="22"/>
              </w:rPr>
              <w:t>采购合同签订</w:t>
            </w:r>
            <w:bookmarkEnd w:id="4"/>
          </w:p>
        </w:tc>
        <w:tc>
          <w:tcPr>
            <w:tcW w:w="420" w:type="pct"/>
            <w:tcBorders>
              <w:top w:val="nil"/>
              <w:left w:val="nil"/>
              <w:bottom w:val="single" w:sz="12" w:space="0" w:color="auto"/>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bCs/>
                <w:color w:val="000000"/>
                <w:kern w:val="0"/>
                <w:sz w:val="22"/>
              </w:rPr>
            </w:pPr>
            <w:r w:rsidRPr="003E055E">
              <w:rPr>
                <w:rFonts w:ascii="仿宋_GB2312" w:eastAsia="仿宋_GB2312" w:hAnsi="宋体" w:cs="宋体" w:hint="eastAsia"/>
                <w:bCs/>
                <w:color w:val="000000"/>
                <w:kern w:val="0"/>
                <w:sz w:val="22"/>
              </w:rPr>
              <w:t>站房建设</w:t>
            </w:r>
          </w:p>
        </w:tc>
        <w:tc>
          <w:tcPr>
            <w:tcW w:w="500" w:type="pct"/>
            <w:vMerge/>
            <w:tcBorders>
              <w:top w:val="single" w:sz="8" w:space="0" w:color="auto"/>
              <w:left w:val="single" w:sz="8" w:space="0" w:color="auto"/>
              <w:bottom w:val="single" w:sz="12" w:space="0" w:color="auto"/>
              <w:right w:val="single" w:sz="8" w:space="0" w:color="auto"/>
            </w:tcBorders>
            <w:vAlign w:val="center"/>
            <w:hideMark/>
          </w:tcPr>
          <w:p w:rsidR="00B17FCC" w:rsidRPr="003E055E" w:rsidRDefault="00B17FCC" w:rsidP="00F633EF">
            <w:pPr>
              <w:widowControl/>
              <w:jc w:val="left"/>
              <w:rPr>
                <w:rFonts w:ascii="仿宋_GB2312" w:eastAsia="仿宋_GB2312" w:hAnsi="宋体" w:cs="宋体"/>
                <w:bCs/>
                <w:color w:val="000000"/>
                <w:kern w:val="0"/>
                <w:szCs w:val="21"/>
              </w:rPr>
            </w:pPr>
          </w:p>
        </w:tc>
        <w:tc>
          <w:tcPr>
            <w:tcW w:w="500" w:type="pct"/>
            <w:vMerge/>
            <w:tcBorders>
              <w:top w:val="single" w:sz="8" w:space="0" w:color="auto"/>
              <w:left w:val="single" w:sz="8" w:space="0" w:color="auto"/>
              <w:bottom w:val="single" w:sz="12" w:space="0" w:color="auto"/>
              <w:right w:val="single" w:sz="8" w:space="0" w:color="auto"/>
            </w:tcBorders>
            <w:vAlign w:val="center"/>
            <w:hideMark/>
          </w:tcPr>
          <w:p w:rsidR="00B17FCC" w:rsidRPr="003E055E" w:rsidRDefault="00B17FCC" w:rsidP="00F633EF">
            <w:pPr>
              <w:widowControl/>
              <w:jc w:val="left"/>
              <w:rPr>
                <w:rFonts w:ascii="仿宋_GB2312" w:eastAsia="仿宋_GB2312" w:hAnsi="宋体" w:cs="宋体"/>
                <w:bCs/>
                <w:color w:val="000000"/>
                <w:kern w:val="0"/>
                <w:szCs w:val="21"/>
              </w:rPr>
            </w:pPr>
          </w:p>
        </w:tc>
        <w:tc>
          <w:tcPr>
            <w:tcW w:w="500" w:type="pct"/>
            <w:vMerge/>
            <w:tcBorders>
              <w:top w:val="single" w:sz="8" w:space="0" w:color="auto"/>
              <w:left w:val="single" w:sz="8" w:space="0" w:color="auto"/>
              <w:bottom w:val="single" w:sz="12" w:space="0" w:color="auto"/>
              <w:right w:val="single" w:sz="8" w:space="0" w:color="auto"/>
            </w:tcBorders>
            <w:vAlign w:val="center"/>
            <w:hideMark/>
          </w:tcPr>
          <w:p w:rsidR="00B17FCC" w:rsidRPr="003E055E" w:rsidRDefault="00B17FCC" w:rsidP="00F633EF">
            <w:pPr>
              <w:widowControl/>
              <w:jc w:val="left"/>
              <w:rPr>
                <w:rFonts w:ascii="仿宋_GB2312" w:eastAsia="仿宋_GB2312" w:hAnsi="宋体" w:cs="宋体"/>
                <w:bCs/>
                <w:color w:val="000000"/>
                <w:kern w:val="0"/>
                <w:szCs w:val="21"/>
              </w:rPr>
            </w:pPr>
          </w:p>
        </w:tc>
        <w:tc>
          <w:tcPr>
            <w:tcW w:w="499" w:type="pct"/>
            <w:vMerge/>
            <w:tcBorders>
              <w:top w:val="single" w:sz="8" w:space="0" w:color="auto"/>
              <w:left w:val="single" w:sz="8" w:space="0" w:color="auto"/>
              <w:bottom w:val="single" w:sz="12" w:space="0" w:color="auto"/>
            </w:tcBorders>
            <w:vAlign w:val="center"/>
            <w:hideMark/>
          </w:tcPr>
          <w:p w:rsidR="00B17FCC" w:rsidRPr="003E055E" w:rsidRDefault="00B17FCC" w:rsidP="00F633EF">
            <w:pPr>
              <w:widowControl/>
              <w:jc w:val="left"/>
              <w:rPr>
                <w:rFonts w:ascii="仿宋_GB2312" w:eastAsia="仿宋_GB2312" w:hAnsi="宋体" w:cs="宋体"/>
                <w:bCs/>
                <w:color w:val="000000"/>
                <w:kern w:val="0"/>
                <w:szCs w:val="21"/>
              </w:rPr>
            </w:pPr>
          </w:p>
        </w:tc>
      </w:tr>
      <w:tr w:rsidR="00B17FCC" w:rsidRPr="003E055E" w:rsidTr="00DC79DE">
        <w:trPr>
          <w:trHeight w:val="285"/>
        </w:trPr>
        <w:tc>
          <w:tcPr>
            <w:tcW w:w="500" w:type="pct"/>
            <w:vMerge w:val="restart"/>
            <w:tcBorders>
              <w:top w:val="single" w:sz="12"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Cs w:val="21"/>
              </w:rPr>
            </w:pPr>
            <w:r w:rsidRPr="003E055E">
              <w:rPr>
                <w:rFonts w:ascii="仿宋_GB2312" w:eastAsia="仿宋_GB2312" w:hAnsi="宋体" w:cs="宋体" w:hint="eastAsia"/>
                <w:color w:val="000000"/>
                <w:kern w:val="0"/>
                <w:szCs w:val="21"/>
              </w:rPr>
              <w:t>XXX发电厂</w:t>
            </w:r>
          </w:p>
        </w:tc>
        <w:tc>
          <w:tcPr>
            <w:tcW w:w="500"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1#</w:t>
            </w:r>
            <w:r w:rsidRPr="003E055E">
              <w:rPr>
                <w:rFonts w:ascii="仿宋_GB2312" w:eastAsia="仿宋_GB2312" w:hAnsi="Times New Roman" w:cs="Times New Roman" w:hint="eastAsia"/>
                <w:color w:val="000000"/>
                <w:kern w:val="0"/>
                <w:sz w:val="22"/>
              </w:rPr>
              <w:t>废气排放口</w:t>
            </w:r>
          </w:p>
        </w:tc>
        <w:tc>
          <w:tcPr>
            <w:tcW w:w="500" w:type="pct"/>
            <w:tcBorders>
              <w:top w:val="single" w:sz="12" w:space="0" w:color="auto"/>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 w:val="22"/>
              </w:rPr>
            </w:pPr>
            <w:r w:rsidRPr="003E055E">
              <w:rPr>
                <w:rFonts w:ascii="仿宋_GB2312" w:eastAsia="仿宋_GB2312" w:hAnsi="宋体" w:cs="宋体" w:hint="eastAsia"/>
                <w:color w:val="000000"/>
                <w:kern w:val="0"/>
                <w:sz w:val="22"/>
              </w:rPr>
              <w:t>二氧化硫</w:t>
            </w:r>
          </w:p>
        </w:tc>
        <w:tc>
          <w:tcPr>
            <w:tcW w:w="500" w:type="pct"/>
            <w:tcBorders>
              <w:top w:val="single" w:sz="12" w:space="0" w:color="auto"/>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581"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 w:val="22"/>
              </w:rPr>
            </w:pPr>
            <w:r w:rsidRPr="003E055E">
              <w:rPr>
                <w:rFonts w:ascii="仿宋_GB2312" w:eastAsia="仿宋_GB2312" w:hAnsi="宋体" w:cs="宋体" w:hint="eastAsia"/>
                <w:color w:val="000000"/>
                <w:kern w:val="0"/>
                <w:sz w:val="22"/>
              </w:rPr>
              <w:t>是</w:t>
            </w:r>
          </w:p>
        </w:tc>
        <w:tc>
          <w:tcPr>
            <w:tcW w:w="420"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 w:val="22"/>
              </w:rPr>
            </w:pPr>
            <w:r w:rsidRPr="003E055E">
              <w:rPr>
                <w:rFonts w:ascii="仿宋_GB2312" w:eastAsia="仿宋_GB2312" w:hAnsi="宋体" w:cs="宋体" w:hint="eastAsia"/>
                <w:color w:val="000000"/>
                <w:kern w:val="0"/>
                <w:sz w:val="22"/>
              </w:rPr>
              <w:t>是</w:t>
            </w:r>
          </w:p>
        </w:tc>
        <w:tc>
          <w:tcPr>
            <w:tcW w:w="500" w:type="pct"/>
            <w:tcBorders>
              <w:top w:val="single" w:sz="12" w:space="0" w:color="auto"/>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500" w:type="pct"/>
            <w:tcBorders>
              <w:top w:val="single" w:sz="12" w:space="0" w:color="auto"/>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500" w:type="pct"/>
            <w:tcBorders>
              <w:top w:val="single" w:sz="12" w:space="0" w:color="auto"/>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499" w:type="pct"/>
            <w:tcBorders>
              <w:top w:val="single" w:sz="12" w:space="0" w:color="auto"/>
              <w:left w:val="nil"/>
              <w:bottom w:val="single" w:sz="8" w:space="0" w:color="auto"/>
            </w:tcBorders>
            <w:shd w:val="clear" w:color="auto" w:fill="auto"/>
            <w:vAlign w:val="center"/>
            <w:hideMark/>
          </w:tcPr>
          <w:p w:rsidR="00B17FCC" w:rsidRPr="003E055E" w:rsidRDefault="00B17FCC" w:rsidP="00F633EF">
            <w:pPr>
              <w:widowControl/>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 xml:space="preserve">　</w:t>
            </w:r>
          </w:p>
        </w:tc>
      </w:tr>
      <w:tr w:rsidR="00B17FCC" w:rsidRPr="003E055E" w:rsidTr="00DC79DE">
        <w:trPr>
          <w:trHeight w:val="285"/>
        </w:trPr>
        <w:tc>
          <w:tcPr>
            <w:tcW w:w="500" w:type="pct"/>
            <w:vMerge/>
            <w:tcBorders>
              <w:top w:val="nil"/>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Cs w:val="21"/>
              </w:rPr>
            </w:pPr>
          </w:p>
        </w:tc>
        <w:tc>
          <w:tcPr>
            <w:tcW w:w="500"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Times New Roman" w:eastAsia="宋体" w:hAnsi="Times New Roman" w:cs="Times New Roman"/>
                <w:color w:val="000000"/>
                <w:kern w:val="0"/>
                <w:sz w:val="22"/>
              </w:rPr>
            </w:pP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 w:val="22"/>
              </w:rPr>
            </w:pPr>
            <w:r w:rsidRPr="003E055E">
              <w:rPr>
                <w:rFonts w:ascii="仿宋_GB2312" w:eastAsia="仿宋_GB2312" w:hAnsi="宋体" w:cs="宋体" w:hint="eastAsia"/>
                <w:color w:val="000000"/>
                <w:kern w:val="0"/>
                <w:sz w:val="22"/>
              </w:rPr>
              <w:t>氮氧化物</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581"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 w:val="22"/>
              </w:rPr>
            </w:pPr>
          </w:p>
        </w:tc>
        <w:tc>
          <w:tcPr>
            <w:tcW w:w="420"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 w:val="22"/>
              </w:rPr>
            </w:pP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499" w:type="pct"/>
            <w:tcBorders>
              <w:top w:val="nil"/>
              <w:left w:val="nil"/>
              <w:bottom w:val="single" w:sz="8" w:space="0" w:color="auto"/>
            </w:tcBorders>
            <w:shd w:val="clear" w:color="auto" w:fill="auto"/>
            <w:vAlign w:val="center"/>
            <w:hideMark/>
          </w:tcPr>
          <w:p w:rsidR="00B17FCC" w:rsidRPr="003E055E" w:rsidRDefault="00B17FCC" w:rsidP="00F633EF">
            <w:pPr>
              <w:widowControl/>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 xml:space="preserve">　</w:t>
            </w:r>
          </w:p>
        </w:tc>
      </w:tr>
      <w:tr w:rsidR="00B17FCC" w:rsidRPr="003E055E" w:rsidTr="00DC79DE">
        <w:trPr>
          <w:trHeight w:val="285"/>
        </w:trPr>
        <w:tc>
          <w:tcPr>
            <w:tcW w:w="500" w:type="pct"/>
            <w:vMerge/>
            <w:tcBorders>
              <w:top w:val="nil"/>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Cs w:val="21"/>
              </w:rPr>
            </w:pPr>
          </w:p>
        </w:tc>
        <w:tc>
          <w:tcPr>
            <w:tcW w:w="500"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Times New Roman" w:eastAsia="宋体" w:hAnsi="Times New Roman" w:cs="Times New Roman"/>
                <w:color w:val="000000"/>
                <w:kern w:val="0"/>
                <w:sz w:val="22"/>
              </w:rPr>
            </w:pP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 w:val="22"/>
              </w:rPr>
            </w:pPr>
            <w:r w:rsidRPr="003E055E">
              <w:rPr>
                <w:rFonts w:ascii="仿宋_GB2312" w:eastAsia="仿宋_GB2312" w:hAnsi="宋体" w:cs="宋体" w:hint="eastAsia"/>
                <w:color w:val="000000"/>
                <w:kern w:val="0"/>
                <w:sz w:val="22"/>
              </w:rPr>
              <w:t>烟尘</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581"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 w:val="22"/>
              </w:rPr>
            </w:pPr>
          </w:p>
        </w:tc>
        <w:tc>
          <w:tcPr>
            <w:tcW w:w="420"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 w:val="22"/>
              </w:rPr>
            </w:pP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499" w:type="pct"/>
            <w:tcBorders>
              <w:top w:val="nil"/>
              <w:left w:val="nil"/>
              <w:bottom w:val="single" w:sz="8" w:space="0" w:color="auto"/>
            </w:tcBorders>
            <w:shd w:val="clear" w:color="auto" w:fill="auto"/>
            <w:vAlign w:val="center"/>
            <w:hideMark/>
          </w:tcPr>
          <w:p w:rsidR="00B17FCC" w:rsidRPr="003E055E" w:rsidRDefault="00B17FCC" w:rsidP="00F633EF">
            <w:pPr>
              <w:widowControl/>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 xml:space="preserve">　</w:t>
            </w:r>
          </w:p>
        </w:tc>
      </w:tr>
      <w:tr w:rsidR="00B17FCC" w:rsidRPr="003E055E" w:rsidTr="00DC79DE">
        <w:trPr>
          <w:trHeight w:val="285"/>
        </w:trPr>
        <w:tc>
          <w:tcPr>
            <w:tcW w:w="500" w:type="pct"/>
            <w:vMerge/>
            <w:tcBorders>
              <w:top w:val="nil"/>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Cs w:val="21"/>
              </w:rPr>
            </w:pPr>
          </w:p>
        </w:tc>
        <w:tc>
          <w:tcPr>
            <w:tcW w:w="500" w:type="pct"/>
            <w:vMerge w:val="restart"/>
            <w:tcBorders>
              <w:top w:val="nil"/>
              <w:left w:val="single" w:sz="8"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2#</w:t>
            </w:r>
            <w:r w:rsidRPr="003E055E">
              <w:rPr>
                <w:rFonts w:ascii="仿宋_GB2312" w:eastAsia="仿宋_GB2312" w:hAnsi="Times New Roman" w:cs="Times New Roman" w:hint="eastAsia"/>
                <w:color w:val="000000"/>
                <w:kern w:val="0"/>
                <w:sz w:val="22"/>
              </w:rPr>
              <w:t>废气排放口</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Cs w:val="21"/>
              </w:rPr>
            </w:pPr>
            <w:r w:rsidRPr="003E055E">
              <w:rPr>
                <w:rFonts w:ascii="仿宋_GB2312" w:eastAsia="仿宋_GB2312" w:hAnsi="宋体" w:cs="宋体" w:hint="eastAsia"/>
                <w:color w:val="000000"/>
                <w:kern w:val="0"/>
                <w:szCs w:val="21"/>
              </w:rPr>
              <w:t>二氧化硫</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581" w:type="pct"/>
            <w:vMerge w:val="restart"/>
            <w:tcBorders>
              <w:top w:val="nil"/>
              <w:left w:val="single" w:sz="8"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 w:val="22"/>
              </w:rPr>
            </w:pPr>
            <w:r w:rsidRPr="003E055E">
              <w:rPr>
                <w:rFonts w:ascii="仿宋_GB2312" w:eastAsia="仿宋_GB2312" w:hAnsi="宋体" w:cs="宋体" w:hint="eastAsia"/>
                <w:color w:val="000000"/>
                <w:kern w:val="0"/>
                <w:sz w:val="22"/>
              </w:rPr>
              <w:t>是</w:t>
            </w:r>
          </w:p>
        </w:tc>
        <w:tc>
          <w:tcPr>
            <w:tcW w:w="420" w:type="pct"/>
            <w:vMerge w:val="restart"/>
            <w:tcBorders>
              <w:top w:val="nil"/>
              <w:left w:val="single" w:sz="8"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 w:val="22"/>
              </w:rPr>
            </w:pPr>
            <w:r w:rsidRPr="003E055E">
              <w:rPr>
                <w:rFonts w:ascii="仿宋_GB2312" w:eastAsia="仿宋_GB2312" w:hAnsi="宋体" w:cs="宋体" w:hint="eastAsia"/>
                <w:color w:val="000000"/>
                <w:kern w:val="0"/>
                <w:sz w:val="22"/>
              </w:rPr>
              <w:t>是</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499" w:type="pct"/>
            <w:tcBorders>
              <w:top w:val="nil"/>
              <w:left w:val="nil"/>
              <w:bottom w:val="single" w:sz="8" w:space="0" w:color="auto"/>
            </w:tcBorders>
            <w:shd w:val="clear" w:color="auto" w:fill="auto"/>
            <w:vAlign w:val="center"/>
            <w:hideMark/>
          </w:tcPr>
          <w:p w:rsidR="00B17FCC" w:rsidRPr="003E055E" w:rsidRDefault="00B17FCC" w:rsidP="00F633EF">
            <w:pPr>
              <w:widowControl/>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 xml:space="preserve">　</w:t>
            </w:r>
          </w:p>
        </w:tc>
      </w:tr>
      <w:tr w:rsidR="00B17FCC" w:rsidRPr="003E055E" w:rsidTr="00DC79DE">
        <w:trPr>
          <w:trHeight w:val="285"/>
        </w:trPr>
        <w:tc>
          <w:tcPr>
            <w:tcW w:w="500" w:type="pct"/>
            <w:vMerge/>
            <w:tcBorders>
              <w:top w:val="nil"/>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Cs w:val="21"/>
              </w:rPr>
            </w:pPr>
          </w:p>
        </w:tc>
        <w:tc>
          <w:tcPr>
            <w:tcW w:w="500"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Times New Roman" w:eastAsia="宋体" w:hAnsi="Times New Roman" w:cs="Times New Roman"/>
                <w:color w:val="000000"/>
                <w:kern w:val="0"/>
                <w:sz w:val="22"/>
              </w:rPr>
            </w:pP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Cs w:val="21"/>
              </w:rPr>
            </w:pPr>
            <w:r w:rsidRPr="003E055E">
              <w:rPr>
                <w:rFonts w:ascii="仿宋_GB2312" w:eastAsia="仿宋_GB2312" w:hAnsi="宋体" w:cs="宋体" w:hint="eastAsia"/>
                <w:color w:val="000000"/>
                <w:kern w:val="0"/>
                <w:szCs w:val="21"/>
              </w:rPr>
              <w:t>氮氧化物</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581"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 w:val="22"/>
              </w:rPr>
            </w:pPr>
          </w:p>
        </w:tc>
        <w:tc>
          <w:tcPr>
            <w:tcW w:w="420"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 w:val="22"/>
              </w:rPr>
            </w:pP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499" w:type="pct"/>
            <w:tcBorders>
              <w:top w:val="nil"/>
              <w:left w:val="nil"/>
              <w:bottom w:val="single" w:sz="8" w:space="0" w:color="auto"/>
            </w:tcBorders>
            <w:shd w:val="clear" w:color="auto" w:fill="auto"/>
            <w:vAlign w:val="center"/>
            <w:hideMark/>
          </w:tcPr>
          <w:p w:rsidR="00B17FCC" w:rsidRPr="003E055E" w:rsidRDefault="00B17FCC" w:rsidP="00F633EF">
            <w:pPr>
              <w:widowControl/>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 xml:space="preserve">　</w:t>
            </w:r>
          </w:p>
        </w:tc>
      </w:tr>
      <w:tr w:rsidR="00B17FCC" w:rsidRPr="003E055E" w:rsidTr="00DC79DE">
        <w:trPr>
          <w:trHeight w:val="285"/>
        </w:trPr>
        <w:tc>
          <w:tcPr>
            <w:tcW w:w="500" w:type="pct"/>
            <w:vMerge/>
            <w:tcBorders>
              <w:top w:val="nil"/>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Cs w:val="21"/>
              </w:rPr>
            </w:pPr>
          </w:p>
        </w:tc>
        <w:tc>
          <w:tcPr>
            <w:tcW w:w="500"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Times New Roman" w:eastAsia="宋体" w:hAnsi="Times New Roman" w:cs="Times New Roman"/>
                <w:color w:val="000000"/>
                <w:kern w:val="0"/>
                <w:sz w:val="22"/>
              </w:rPr>
            </w:pP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Cs w:val="21"/>
              </w:rPr>
            </w:pPr>
            <w:r w:rsidRPr="003E055E">
              <w:rPr>
                <w:rFonts w:ascii="仿宋_GB2312" w:eastAsia="仿宋_GB2312" w:hAnsi="宋体" w:cs="宋体" w:hint="eastAsia"/>
                <w:color w:val="000000"/>
                <w:kern w:val="0"/>
                <w:szCs w:val="21"/>
              </w:rPr>
              <w:t>烟尘</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581"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 w:val="22"/>
              </w:rPr>
            </w:pPr>
          </w:p>
        </w:tc>
        <w:tc>
          <w:tcPr>
            <w:tcW w:w="420"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 w:val="22"/>
              </w:rPr>
            </w:pP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499" w:type="pct"/>
            <w:tcBorders>
              <w:top w:val="nil"/>
              <w:left w:val="nil"/>
              <w:bottom w:val="single" w:sz="8" w:space="0" w:color="auto"/>
            </w:tcBorders>
            <w:shd w:val="clear" w:color="auto" w:fill="auto"/>
            <w:vAlign w:val="center"/>
            <w:hideMark/>
          </w:tcPr>
          <w:p w:rsidR="00B17FCC" w:rsidRPr="003E055E" w:rsidRDefault="00B17FCC" w:rsidP="00F633EF">
            <w:pPr>
              <w:widowControl/>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 xml:space="preserve">　</w:t>
            </w:r>
          </w:p>
        </w:tc>
      </w:tr>
      <w:tr w:rsidR="00B17FCC" w:rsidRPr="003E055E" w:rsidTr="00DC79DE">
        <w:trPr>
          <w:trHeight w:val="285"/>
        </w:trPr>
        <w:tc>
          <w:tcPr>
            <w:tcW w:w="500" w:type="pct"/>
            <w:vMerge w:val="restart"/>
            <w:tcBorders>
              <w:top w:val="nil"/>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Cs w:val="21"/>
              </w:rPr>
            </w:pPr>
            <w:r w:rsidRPr="003E055E">
              <w:rPr>
                <w:rFonts w:ascii="仿宋_GB2312" w:eastAsia="仿宋_GB2312" w:hAnsi="宋体" w:cs="宋体" w:hint="eastAsia"/>
                <w:color w:val="000000"/>
                <w:kern w:val="0"/>
                <w:szCs w:val="21"/>
              </w:rPr>
              <w:t>XXX企业</w:t>
            </w:r>
          </w:p>
        </w:tc>
        <w:tc>
          <w:tcPr>
            <w:tcW w:w="500" w:type="pct"/>
            <w:vMerge w:val="restart"/>
            <w:tcBorders>
              <w:top w:val="nil"/>
              <w:left w:val="single" w:sz="8"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 w:val="22"/>
              </w:rPr>
            </w:pPr>
            <w:r w:rsidRPr="003E055E">
              <w:rPr>
                <w:rFonts w:ascii="Times New Roman" w:eastAsia="宋体" w:hAnsi="Times New Roman" w:cs="Times New Roman"/>
                <w:color w:val="000000"/>
                <w:kern w:val="0"/>
                <w:sz w:val="22"/>
              </w:rPr>
              <w:t>1#</w:t>
            </w:r>
            <w:r w:rsidRPr="003E055E">
              <w:rPr>
                <w:rFonts w:ascii="仿宋_GB2312" w:eastAsia="仿宋_GB2312" w:hAnsi="Times New Roman" w:cs="Times New Roman" w:hint="eastAsia"/>
                <w:color w:val="000000"/>
                <w:kern w:val="0"/>
                <w:sz w:val="22"/>
              </w:rPr>
              <w:t>窑炉焙烧废气</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Cs w:val="21"/>
              </w:rPr>
            </w:pPr>
            <w:r w:rsidRPr="003E055E">
              <w:rPr>
                <w:rFonts w:ascii="仿宋_GB2312" w:eastAsia="仿宋_GB2312" w:hAnsi="宋体" w:cs="宋体" w:hint="eastAsia"/>
                <w:color w:val="000000"/>
                <w:kern w:val="0"/>
                <w:szCs w:val="21"/>
              </w:rPr>
              <w:t>二氧化硫</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581" w:type="pct"/>
            <w:vMerge w:val="restart"/>
            <w:tcBorders>
              <w:top w:val="nil"/>
              <w:left w:val="single" w:sz="8"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 w:val="22"/>
              </w:rPr>
            </w:pPr>
            <w:r w:rsidRPr="003E055E">
              <w:rPr>
                <w:rFonts w:ascii="仿宋_GB2312" w:eastAsia="仿宋_GB2312" w:hAnsi="宋体" w:cs="宋体" w:hint="eastAsia"/>
                <w:color w:val="000000"/>
                <w:kern w:val="0"/>
                <w:sz w:val="22"/>
              </w:rPr>
              <w:t>是</w:t>
            </w:r>
          </w:p>
        </w:tc>
        <w:tc>
          <w:tcPr>
            <w:tcW w:w="420" w:type="pct"/>
            <w:vMerge w:val="restart"/>
            <w:tcBorders>
              <w:top w:val="nil"/>
              <w:left w:val="single" w:sz="8" w:space="0" w:color="auto"/>
              <w:bottom w:val="single" w:sz="8" w:space="0" w:color="000000"/>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 w:val="22"/>
              </w:rPr>
            </w:pPr>
            <w:r w:rsidRPr="003E055E">
              <w:rPr>
                <w:rFonts w:ascii="仿宋_GB2312" w:eastAsia="仿宋_GB2312" w:hAnsi="宋体" w:cs="宋体" w:hint="eastAsia"/>
                <w:color w:val="000000"/>
                <w:kern w:val="0"/>
                <w:sz w:val="22"/>
              </w:rPr>
              <w:t>否</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499" w:type="pct"/>
            <w:tcBorders>
              <w:top w:val="nil"/>
              <w:left w:val="nil"/>
              <w:bottom w:val="single" w:sz="8" w:space="0" w:color="auto"/>
            </w:tcBorders>
            <w:shd w:val="clear" w:color="auto" w:fill="auto"/>
            <w:vAlign w:val="center"/>
            <w:hideMark/>
          </w:tcPr>
          <w:p w:rsidR="00B17FCC" w:rsidRPr="003E055E" w:rsidRDefault="00B17FCC" w:rsidP="00F633EF">
            <w:pPr>
              <w:widowControl/>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 xml:space="preserve">　</w:t>
            </w:r>
          </w:p>
        </w:tc>
      </w:tr>
      <w:tr w:rsidR="00B17FCC" w:rsidRPr="003E055E" w:rsidTr="00DC79DE">
        <w:trPr>
          <w:trHeight w:val="285"/>
        </w:trPr>
        <w:tc>
          <w:tcPr>
            <w:tcW w:w="500" w:type="pct"/>
            <w:vMerge/>
            <w:tcBorders>
              <w:top w:val="nil"/>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Cs w:val="21"/>
              </w:rPr>
            </w:pPr>
          </w:p>
        </w:tc>
        <w:tc>
          <w:tcPr>
            <w:tcW w:w="500"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Times New Roman" w:eastAsia="宋体" w:hAnsi="Times New Roman" w:cs="Times New Roman"/>
                <w:color w:val="000000"/>
                <w:kern w:val="0"/>
                <w:sz w:val="22"/>
              </w:rPr>
            </w:pP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Cs w:val="21"/>
              </w:rPr>
            </w:pPr>
            <w:r w:rsidRPr="003E055E">
              <w:rPr>
                <w:rFonts w:ascii="仿宋_GB2312" w:eastAsia="仿宋_GB2312" w:hAnsi="宋体" w:cs="宋体" w:hint="eastAsia"/>
                <w:color w:val="000000"/>
                <w:kern w:val="0"/>
                <w:szCs w:val="21"/>
              </w:rPr>
              <w:t>氮氧化物</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581"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 w:val="22"/>
              </w:rPr>
            </w:pPr>
          </w:p>
        </w:tc>
        <w:tc>
          <w:tcPr>
            <w:tcW w:w="420"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 w:val="22"/>
              </w:rPr>
            </w:pP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499" w:type="pct"/>
            <w:tcBorders>
              <w:top w:val="nil"/>
              <w:left w:val="nil"/>
              <w:bottom w:val="single" w:sz="8" w:space="0" w:color="auto"/>
            </w:tcBorders>
            <w:shd w:val="clear" w:color="auto" w:fill="auto"/>
            <w:vAlign w:val="center"/>
            <w:hideMark/>
          </w:tcPr>
          <w:p w:rsidR="00B17FCC" w:rsidRPr="003E055E" w:rsidRDefault="00B17FCC" w:rsidP="00F633EF">
            <w:pPr>
              <w:widowControl/>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 xml:space="preserve">　</w:t>
            </w:r>
          </w:p>
        </w:tc>
      </w:tr>
      <w:tr w:rsidR="00B17FCC" w:rsidRPr="003E055E" w:rsidTr="00DC79DE">
        <w:trPr>
          <w:trHeight w:val="285"/>
        </w:trPr>
        <w:tc>
          <w:tcPr>
            <w:tcW w:w="500" w:type="pct"/>
            <w:vMerge/>
            <w:tcBorders>
              <w:top w:val="nil"/>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Cs w:val="21"/>
              </w:rPr>
            </w:pPr>
          </w:p>
        </w:tc>
        <w:tc>
          <w:tcPr>
            <w:tcW w:w="500"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Times New Roman" w:eastAsia="宋体" w:hAnsi="Times New Roman" w:cs="Times New Roman"/>
                <w:color w:val="000000"/>
                <w:kern w:val="0"/>
                <w:sz w:val="22"/>
              </w:rPr>
            </w:pP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color w:val="000000"/>
                <w:kern w:val="0"/>
                <w:szCs w:val="21"/>
              </w:rPr>
            </w:pPr>
            <w:r w:rsidRPr="003E055E">
              <w:rPr>
                <w:rFonts w:ascii="仿宋_GB2312" w:eastAsia="仿宋_GB2312" w:hAnsi="宋体" w:cs="宋体" w:hint="eastAsia"/>
                <w:color w:val="000000"/>
                <w:kern w:val="0"/>
                <w:szCs w:val="21"/>
              </w:rPr>
              <w:t>烟尘</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w:t>
            </w:r>
          </w:p>
        </w:tc>
        <w:tc>
          <w:tcPr>
            <w:tcW w:w="581"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 w:val="22"/>
              </w:rPr>
            </w:pPr>
          </w:p>
        </w:tc>
        <w:tc>
          <w:tcPr>
            <w:tcW w:w="420" w:type="pct"/>
            <w:vMerge/>
            <w:tcBorders>
              <w:top w:val="nil"/>
              <w:left w:val="single" w:sz="8" w:space="0" w:color="auto"/>
              <w:bottom w:val="single" w:sz="8" w:space="0" w:color="000000"/>
              <w:right w:val="single" w:sz="8" w:space="0" w:color="auto"/>
            </w:tcBorders>
            <w:vAlign w:val="center"/>
            <w:hideMark/>
          </w:tcPr>
          <w:p w:rsidR="00B17FCC" w:rsidRPr="003E055E" w:rsidRDefault="00B17FCC" w:rsidP="00F633EF">
            <w:pPr>
              <w:widowControl/>
              <w:jc w:val="left"/>
              <w:rPr>
                <w:rFonts w:ascii="仿宋_GB2312" w:eastAsia="仿宋_GB2312" w:hAnsi="宋体" w:cs="宋体"/>
                <w:color w:val="000000"/>
                <w:kern w:val="0"/>
                <w:sz w:val="22"/>
              </w:rPr>
            </w:pP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500" w:type="pct"/>
            <w:tcBorders>
              <w:top w:val="nil"/>
              <w:left w:val="nil"/>
              <w:bottom w:val="single" w:sz="8"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499" w:type="pct"/>
            <w:tcBorders>
              <w:top w:val="nil"/>
              <w:left w:val="nil"/>
              <w:bottom w:val="single" w:sz="8" w:space="0" w:color="auto"/>
            </w:tcBorders>
            <w:shd w:val="clear" w:color="auto" w:fill="auto"/>
            <w:vAlign w:val="center"/>
            <w:hideMark/>
          </w:tcPr>
          <w:p w:rsidR="00B17FCC" w:rsidRPr="003E055E" w:rsidRDefault="00B17FCC" w:rsidP="00F633EF">
            <w:pPr>
              <w:widowControl/>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 xml:space="preserve">　</w:t>
            </w:r>
          </w:p>
        </w:tc>
      </w:tr>
      <w:tr w:rsidR="00B17FCC" w:rsidRPr="003E055E" w:rsidTr="00DC79DE">
        <w:trPr>
          <w:trHeight w:val="285"/>
        </w:trPr>
        <w:tc>
          <w:tcPr>
            <w:tcW w:w="500" w:type="pct"/>
            <w:tcBorders>
              <w:top w:val="nil"/>
              <w:bottom w:val="single" w:sz="12" w:space="0" w:color="auto"/>
              <w:right w:val="single" w:sz="8" w:space="0" w:color="auto"/>
            </w:tcBorders>
            <w:shd w:val="clear" w:color="auto" w:fill="auto"/>
            <w:vAlign w:val="center"/>
            <w:hideMark/>
          </w:tcPr>
          <w:p w:rsidR="00B17FCC" w:rsidRPr="003E055E" w:rsidRDefault="00B17FCC" w:rsidP="00F633EF">
            <w:pPr>
              <w:widowControl/>
              <w:jc w:val="center"/>
              <w:rPr>
                <w:rFonts w:ascii="仿宋_GB2312" w:eastAsia="仿宋_GB2312" w:hAnsi="宋体" w:cs="宋体"/>
                <w:bCs/>
                <w:color w:val="000000"/>
                <w:kern w:val="0"/>
                <w:szCs w:val="21"/>
              </w:rPr>
            </w:pPr>
            <w:r w:rsidRPr="003E055E">
              <w:rPr>
                <w:rFonts w:ascii="仿宋_GB2312" w:eastAsia="仿宋_GB2312" w:hAnsi="宋体" w:cs="宋体" w:hint="eastAsia"/>
                <w:bCs/>
                <w:color w:val="000000"/>
                <w:kern w:val="0"/>
                <w:szCs w:val="21"/>
              </w:rPr>
              <w:t>合计</w:t>
            </w:r>
          </w:p>
        </w:tc>
        <w:tc>
          <w:tcPr>
            <w:tcW w:w="500" w:type="pct"/>
            <w:tcBorders>
              <w:top w:val="nil"/>
              <w:left w:val="nil"/>
              <w:bottom w:val="single" w:sz="12" w:space="0" w:color="auto"/>
              <w:right w:val="single" w:sz="8" w:space="0" w:color="auto"/>
            </w:tcBorders>
            <w:shd w:val="clear" w:color="auto" w:fill="auto"/>
            <w:vAlign w:val="center"/>
            <w:hideMark/>
          </w:tcPr>
          <w:p w:rsidR="00B17FCC" w:rsidRPr="003E055E" w:rsidRDefault="00B17FCC" w:rsidP="00F633EF">
            <w:pPr>
              <w:widowControl/>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 xml:space="preserve">　</w:t>
            </w:r>
          </w:p>
        </w:tc>
        <w:tc>
          <w:tcPr>
            <w:tcW w:w="500" w:type="pct"/>
            <w:tcBorders>
              <w:top w:val="nil"/>
              <w:left w:val="nil"/>
              <w:bottom w:val="single" w:sz="12" w:space="0" w:color="auto"/>
              <w:right w:val="single" w:sz="8" w:space="0" w:color="auto"/>
            </w:tcBorders>
            <w:shd w:val="clear" w:color="auto" w:fill="auto"/>
            <w:vAlign w:val="center"/>
            <w:hideMark/>
          </w:tcPr>
          <w:p w:rsidR="00B17FCC" w:rsidRPr="003E055E" w:rsidRDefault="00B17FCC" w:rsidP="00F633EF">
            <w:pPr>
              <w:widowControl/>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 xml:space="preserve">　</w:t>
            </w:r>
          </w:p>
        </w:tc>
        <w:tc>
          <w:tcPr>
            <w:tcW w:w="500" w:type="pct"/>
            <w:tcBorders>
              <w:top w:val="nil"/>
              <w:left w:val="nil"/>
              <w:bottom w:val="single" w:sz="12"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15</w:t>
            </w:r>
          </w:p>
        </w:tc>
        <w:tc>
          <w:tcPr>
            <w:tcW w:w="581" w:type="pct"/>
            <w:tcBorders>
              <w:top w:val="nil"/>
              <w:left w:val="nil"/>
              <w:bottom w:val="single" w:sz="12" w:space="0" w:color="auto"/>
              <w:right w:val="single" w:sz="8" w:space="0" w:color="auto"/>
            </w:tcBorders>
            <w:shd w:val="clear" w:color="auto" w:fill="auto"/>
            <w:vAlign w:val="center"/>
            <w:hideMark/>
          </w:tcPr>
          <w:p w:rsidR="00B17FCC" w:rsidRPr="003E055E" w:rsidRDefault="00B17FCC" w:rsidP="00F633EF">
            <w:pPr>
              <w:widowControl/>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 xml:space="preserve">　</w:t>
            </w:r>
          </w:p>
        </w:tc>
        <w:tc>
          <w:tcPr>
            <w:tcW w:w="420" w:type="pct"/>
            <w:tcBorders>
              <w:top w:val="nil"/>
              <w:left w:val="nil"/>
              <w:bottom w:val="single" w:sz="12" w:space="0" w:color="auto"/>
              <w:right w:val="single" w:sz="8" w:space="0" w:color="auto"/>
            </w:tcBorders>
            <w:shd w:val="clear" w:color="auto" w:fill="auto"/>
            <w:vAlign w:val="center"/>
            <w:hideMark/>
          </w:tcPr>
          <w:p w:rsidR="00B17FCC" w:rsidRPr="003E055E" w:rsidRDefault="00B17FCC" w:rsidP="00F633EF">
            <w:pPr>
              <w:widowControl/>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 xml:space="preserve">　</w:t>
            </w:r>
          </w:p>
        </w:tc>
        <w:tc>
          <w:tcPr>
            <w:tcW w:w="500" w:type="pct"/>
            <w:tcBorders>
              <w:top w:val="nil"/>
              <w:left w:val="nil"/>
              <w:bottom w:val="single" w:sz="12"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6</w:t>
            </w:r>
          </w:p>
        </w:tc>
        <w:tc>
          <w:tcPr>
            <w:tcW w:w="500" w:type="pct"/>
            <w:tcBorders>
              <w:top w:val="nil"/>
              <w:left w:val="nil"/>
              <w:bottom w:val="single" w:sz="12"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500" w:type="pct"/>
            <w:tcBorders>
              <w:top w:val="nil"/>
              <w:left w:val="nil"/>
              <w:bottom w:val="single" w:sz="12" w:space="0" w:color="auto"/>
              <w:right w:val="single" w:sz="8" w:space="0" w:color="auto"/>
            </w:tcBorders>
            <w:shd w:val="clear" w:color="auto" w:fill="auto"/>
            <w:vAlign w:val="center"/>
            <w:hideMark/>
          </w:tcPr>
          <w:p w:rsidR="00B17FCC" w:rsidRPr="003E055E" w:rsidRDefault="00B17FCC" w:rsidP="00F633EF">
            <w:pPr>
              <w:widowControl/>
              <w:jc w:val="center"/>
              <w:rPr>
                <w:rFonts w:ascii="Times New Roman" w:eastAsia="宋体" w:hAnsi="Times New Roman" w:cs="Times New Roman"/>
                <w:color w:val="000000"/>
                <w:kern w:val="0"/>
                <w:szCs w:val="21"/>
              </w:rPr>
            </w:pPr>
            <w:r w:rsidRPr="003E055E">
              <w:rPr>
                <w:rFonts w:ascii="Times New Roman" w:eastAsia="宋体" w:hAnsi="Times New Roman" w:cs="Times New Roman"/>
                <w:color w:val="000000"/>
                <w:kern w:val="0"/>
                <w:szCs w:val="21"/>
              </w:rPr>
              <w:t>0</w:t>
            </w:r>
          </w:p>
        </w:tc>
        <w:tc>
          <w:tcPr>
            <w:tcW w:w="499" w:type="pct"/>
            <w:tcBorders>
              <w:top w:val="nil"/>
              <w:left w:val="nil"/>
              <w:bottom w:val="single" w:sz="12" w:space="0" w:color="auto"/>
            </w:tcBorders>
            <w:shd w:val="clear" w:color="auto" w:fill="auto"/>
            <w:vAlign w:val="center"/>
            <w:hideMark/>
          </w:tcPr>
          <w:p w:rsidR="00B17FCC" w:rsidRPr="003E055E" w:rsidRDefault="00B17FCC" w:rsidP="00F633EF">
            <w:pPr>
              <w:widowControl/>
              <w:jc w:val="center"/>
              <w:rPr>
                <w:rFonts w:ascii="宋体" w:eastAsia="宋体" w:hAnsi="宋体" w:cs="宋体"/>
                <w:color w:val="000000"/>
                <w:kern w:val="0"/>
                <w:szCs w:val="21"/>
              </w:rPr>
            </w:pPr>
            <w:r w:rsidRPr="003E055E">
              <w:rPr>
                <w:rFonts w:ascii="宋体" w:eastAsia="宋体" w:hAnsi="宋体" w:cs="宋体" w:hint="eastAsia"/>
                <w:color w:val="000000"/>
                <w:kern w:val="0"/>
                <w:szCs w:val="21"/>
              </w:rPr>
              <w:t xml:space="preserve">　</w:t>
            </w:r>
          </w:p>
        </w:tc>
      </w:tr>
    </w:tbl>
    <w:p w:rsidR="00B17FCC" w:rsidRPr="003E055E" w:rsidRDefault="00B17FCC" w:rsidP="00874837">
      <w:pPr>
        <w:adjustRightInd w:val="0"/>
        <w:snapToGrid w:val="0"/>
        <w:spacing w:line="360" w:lineRule="auto"/>
        <w:rPr>
          <w:rFonts w:ascii="Times New Roman" w:eastAsia="仿宋_GB2312" w:hAnsi="Times New Roman" w:cs="Times New Roman"/>
          <w:sz w:val="24"/>
          <w:szCs w:val="24"/>
        </w:rPr>
      </w:pPr>
    </w:p>
    <w:p w:rsidR="00B17FCC" w:rsidRPr="003E055E" w:rsidRDefault="00B17FCC" w:rsidP="00874837">
      <w:pPr>
        <w:adjustRightInd w:val="0"/>
        <w:snapToGrid w:val="0"/>
        <w:spacing w:line="360" w:lineRule="auto"/>
        <w:rPr>
          <w:rFonts w:ascii="Times New Roman" w:eastAsia="仿宋_GB2312" w:hAnsi="Times New Roman" w:cs="Times New Roman"/>
          <w:sz w:val="24"/>
          <w:szCs w:val="24"/>
        </w:rPr>
      </w:pPr>
    </w:p>
    <w:p w:rsidR="00B17FCC" w:rsidRPr="003E055E" w:rsidRDefault="00B17FCC" w:rsidP="00874837">
      <w:pPr>
        <w:adjustRightInd w:val="0"/>
        <w:snapToGrid w:val="0"/>
        <w:spacing w:line="360" w:lineRule="auto"/>
        <w:rPr>
          <w:rFonts w:ascii="Times New Roman" w:eastAsia="仿宋_GB2312" w:hAnsi="Times New Roman" w:cs="Times New Roman"/>
          <w:sz w:val="24"/>
          <w:szCs w:val="24"/>
        </w:rPr>
      </w:pPr>
      <w:r w:rsidRPr="003E055E">
        <w:rPr>
          <w:rFonts w:ascii="Times New Roman" w:eastAsia="仿宋_GB2312" w:hAnsi="Times New Roman" w:cs="Times New Roman"/>
          <w:sz w:val="24"/>
          <w:szCs w:val="24"/>
        </w:rPr>
        <w:t>填表人（联系电话）：</w:t>
      </w:r>
    </w:p>
    <w:p w:rsidR="00B17FCC" w:rsidRPr="003E055E" w:rsidRDefault="00B17FCC" w:rsidP="00874837">
      <w:pPr>
        <w:adjustRightInd w:val="0"/>
        <w:snapToGrid w:val="0"/>
        <w:spacing w:line="360" w:lineRule="auto"/>
        <w:rPr>
          <w:rFonts w:ascii="Times New Roman" w:eastAsia="仿宋_GB2312" w:hAnsi="Times New Roman" w:cs="Times New Roman"/>
          <w:sz w:val="24"/>
          <w:szCs w:val="24"/>
        </w:rPr>
      </w:pPr>
    </w:p>
    <w:p w:rsidR="00B17FCC" w:rsidRPr="003E055E" w:rsidRDefault="00B17FCC" w:rsidP="00874837">
      <w:pPr>
        <w:adjustRightInd w:val="0"/>
        <w:snapToGrid w:val="0"/>
        <w:spacing w:line="360" w:lineRule="auto"/>
        <w:rPr>
          <w:rFonts w:ascii="Times New Roman" w:eastAsia="仿宋_GB2312" w:hAnsi="Times New Roman" w:cs="Times New Roman"/>
          <w:sz w:val="24"/>
          <w:szCs w:val="24"/>
        </w:rPr>
      </w:pPr>
    </w:p>
    <w:p w:rsidR="00B17FCC" w:rsidRPr="003E055E" w:rsidRDefault="00B17FCC" w:rsidP="00874837">
      <w:pPr>
        <w:adjustRightInd w:val="0"/>
        <w:snapToGrid w:val="0"/>
        <w:spacing w:line="360" w:lineRule="auto"/>
        <w:rPr>
          <w:rFonts w:ascii="Times New Roman" w:eastAsia="仿宋_GB2312" w:hAnsi="Times New Roman" w:cs="Times New Roman"/>
          <w:sz w:val="24"/>
          <w:szCs w:val="24"/>
        </w:rPr>
      </w:pPr>
    </w:p>
    <w:p w:rsidR="00874837" w:rsidRPr="003E055E" w:rsidRDefault="00874837" w:rsidP="00874837">
      <w:pPr>
        <w:adjustRightInd w:val="0"/>
        <w:snapToGrid w:val="0"/>
        <w:spacing w:line="360" w:lineRule="auto"/>
        <w:rPr>
          <w:rFonts w:ascii="黑体" w:eastAsia="黑体" w:hAnsi="黑体" w:cs="Times New Roman"/>
          <w:sz w:val="32"/>
          <w:szCs w:val="32"/>
        </w:rPr>
      </w:pPr>
      <w:r w:rsidRPr="003E055E">
        <w:rPr>
          <w:rFonts w:ascii="黑体" w:eastAsia="黑体" w:hAnsi="黑体" w:cs="Times New Roman" w:hint="eastAsia"/>
          <w:sz w:val="32"/>
          <w:szCs w:val="32"/>
        </w:rPr>
        <w:lastRenderedPageBreak/>
        <w:t>附件</w:t>
      </w:r>
      <w:r w:rsidR="00DC79DE" w:rsidRPr="003E055E">
        <w:rPr>
          <w:rFonts w:ascii="黑体" w:eastAsia="黑体" w:hAnsi="黑体" w:cs="Times New Roman" w:hint="eastAsia"/>
          <w:sz w:val="32"/>
          <w:szCs w:val="32"/>
        </w:rPr>
        <w:t>5</w:t>
      </w:r>
    </w:p>
    <w:p w:rsidR="00874837" w:rsidRPr="003E055E" w:rsidRDefault="00874837" w:rsidP="00874837">
      <w:pPr>
        <w:jc w:val="center"/>
        <w:rPr>
          <w:rFonts w:ascii="方正小标宋简体" w:eastAsia="方正小标宋简体"/>
          <w:sz w:val="36"/>
          <w:szCs w:val="36"/>
        </w:rPr>
      </w:pPr>
      <w:r w:rsidRPr="003E055E">
        <w:rPr>
          <w:rFonts w:ascii="方正小标宋简体" w:eastAsia="方正小标宋简体" w:hAnsi="宋体" w:hint="eastAsia"/>
          <w:sz w:val="36"/>
          <w:szCs w:val="36"/>
          <w:u w:val="single"/>
        </w:rPr>
        <w:t xml:space="preserve">      </w:t>
      </w:r>
      <w:r w:rsidRPr="003E055E">
        <w:rPr>
          <w:rFonts w:ascii="方正小标宋简体" w:eastAsia="方正小标宋简体" w:hAnsi="宋体" w:hint="eastAsia"/>
          <w:sz w:val="36"/>
          <w:szCs w:val="36"/>
        </w:rPr>
        <w:t>区废水重点污染源自动监测系统建设情况</w:t>
      </w:r>
      <w:r w:rsidR="006F04A5" w:rsidRPr="003E055E">
        <w:rPr>
          <w:rFonts w:ascii="方正小标宋简体" w:eastAsia="方正小标宋简体" w:hAnsi="宋体" w:hint="eastAsia"/>
          <w:sz w:val="36"/>
          <w:szCs w:val="36"/>
        </w:rPr>
        <w:t>调度</w:t>
      </w:r>
      <w:r w:rsidRPr="003E055E">
        <w:rPr>
          <w:rFonts w:ascii="方正小标宋简体" w:eastAsia="方正小标宋简体" w:hAnsi="宋体" w:hint="eastAsia"/>
          <w:sz w:val="36"/>
          <w:szCs w:val="36"/>
        </w:rPr>
        <w:t>表</w:t>
      </w:r>
    </w:p>
    <w:p w:rsidR="00874837" w:rsidRPr="003E055E" w:rsidRDefault="00874837" w:rsidP="00874837">
      <w:pPr>
        <w:rPr>
          <w:rFonts w:ascii="宋体"/>
          <w:sz w:val="24"/>
          <w:u w:val="single"/>
        </w:rPr>
      </w:pPr>
    </w:p>
    <w:p w:rsidR="00874837" w:rsidRPr="003E055E" w:rsidRDefault="00874837" w:rsidP="00874837">
      <w:pPr>
        <w:rPr>
          <w:rFonts w:ascii="宋体"/>
          <w:sz w:val="28"/>
          <w:szCs w:val="28"/>
        </w:rPr>
      </w:pPr>
      <w:r w:rsidRPr="003E055E">
        <w:rPr>
          <w:rFonts w:ascii="宋体" w:hAnsi="宋体" w:hint="eastAsia"/>
          <w:sz w:val="28"/>
          <w:szCs w:val="28"/>
          <w:u w:val="single"/>
        </w:rPr>
        <w:t xml:space="preserve">       </w:t>
      </w:r>
      <w:r w:rsidRPr="003E055E">
        <w:rPr>
          <w:rFonts w:ascii="宋体" w:hAnsi="宋体" w:hint="eastAsia"/>
          <w:sz w:val="28"/>
          <w:szCs w:val="28"/>
        </w:rPr>
        <w:t>区环保局（盖章）</w:t>
      </w:r>
      <w:r w:rsidR="00CB5CA6" w:rsidRPr="003E055E">
        <w:rPr>
          <w:rFonts w:ascii="宋体" w:hAnsi="宋体" w:hint="eastAsia"/>
          <w:sz w:val="28"/>
          <w:szCs w:val="28"/>
        </w:rPr>
        <w:t xml:space="preserve">                                                       日期：    年   月   日</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2105"/>
        <w:gridCol w:w="1909"/>
        <w:gridCol w:w="1903"/>
        <w:gridCol w:w="1661"/>
        <w:gridCol w:w="1661"/>
        <w:gridCol w:w="1661"/>
        <w:gridCol w:w="2156"/>
        <w:gridCol w:w="1163"/>
      </w:tblGrid>
      <w:tr w:rsidR="00874837" w:rsidRPr="003E055E" w:rsidTr="00DC79DE">
        <w:trPr>
          <w:trHeight w:val="710"/>
          <w:jc w:val="center"/>
        </w:trPr>
        <w:tc>
          <w:tcPr>
            <w:tcW w:w="740" w:type="pct"/>
            <w:tcBorders>
              <w:top w:val="single" w:sz="12" w:space="0" w:color="auto"/>
              <w:left w:val="nil"/>
              <w:bottom w:val="single" w:sz="12" w:space="0" w:color="auto"/>
            </w:tcBorders>
            <w:vAlign w:val="center"/>
          </w:tcPr>
          <w:p w:rsidR="00874837" w:rsidRPr="003E055E" w:rsidRDefault="00874837" w:rsidP="00874837">
            <w:pPr>
              <w:spacing w:line="400" w:lineRule="exact"/>
              <w:jc w:val="center"/>
              <w:rPr>
                <w:bCs/>
                <w:sz w:val="24"/>
                <w:szCs w:val="24"/>
              </w:rPr>
            </w:pPr>
            <w:r w:rsidRPr="003E055E">
              <w:rPr>
                <w:rFonts w:hint="eastAsia"/>
                <w:bCs/>
                <w:sz w:val="24"/>
                <w:szCs w:val="24"/>
              </w:rPr>
              <w:t>企业名称</w:t>
            </w:r>
          </w:p>
        </w:tc>
        <w:tc>
          <w:tcPr>
            <w:tcW w:w="671" w:type="pct"/>
            <w:tcBorders>
              <w:top w:val="single" w:sz="12" w:space="0" w:color="auto"/>
              <w:bottom w:val="single" w:sz="12" w:space="0" w:color="auto"/>
            </w:tcBorders>
            <w:vAlign w:val="center"/>
          </w:tcPr>
          <w:p w:rsidR="00874837" w:rsidRPr="003E055E" w:rsidRDefault="00874837" w:rsidP="00874837">
            <w:pPr>
              <w:spacing w:line="400" w:lineRule="exact"/>
              <w:jc w:val="center"/>
              <w:rPr>
                <w:bCs/>
                <w:sz w:val="24"/>
                <w:szCs w:val="24"/>
              </w:rPr>
            </w:pPr>
            <w:r w:rsidRPr="003E055E">
              <w:rPr>
                <w:rFonts w:hint="eastAsia"/>
                <w:bCs/>
                <w:sz w:val="24"/>
                <w:szCs w:val="24"/>
              </w:rPr>
              <w:t>监测点名称</w:t>
            </w:r>
          </w:p>
        </w:tc>
        <w:tc>
          <w:tcPr>
            <w:tcW w:w="669" w:type="pct"/>
            <w:tcBorders>
              <w:top w:val="single" w:sz="12" w:space="0" w:color="auto"/>
              <w:bottom w:val="single" w:sz="12" w:space="0" w:color="auto"/>
            </w:tcBorders>
            <w:vAlign w:val="center"/>
          </w:tcPr>
          <w:p w:rsidR="00874837" w:rsidRPr="003E055E" w:rsidRDefault="00874837" w:rsidP="00874837">
            <w:pPr>
              <w:spacing w:line="400" w:lineRule="exact"/>
              <w:jc w:val="center"/>
              <w:rPr>
                <w:bCs/>
                <w:sz w:val="24"/>
                <w:szCs w:val="24"/>
              </w:rPr>
            </w:pPr>
            <w:r w:rsidRPr="003E055E">
              <w:rPr>
                <w:rFonts w:hint="eastAsia"/>
                <w:bCs/>
                <w:sz w:val="24"/>
                <w:szCs w:val="24"/>
              </w:rPr>
              <w:t>监测设备</w:t>
            </w:r>
          </w:p>
        </w:tc>
        <w:tc>
          <w:tcPr>
            <w:tcW w:w="584" w:type="pct"/>
            <w:tcBorders>
              <w:top w:val="single" w:sz="12" w:space="0" w:color="auto"/>
              <w:bottom w:val="single" w:sz="12" w:space="0" w:color="auto"/>
            </w:tcBorders>
            <w:vAlign w:val="center"/>
          </w:tcPr>
          <w:p w:rsidR="00874837" w:rsidRPr="003E055E" w:rsidRDefault="00874837" w:rsidP="00874837">
            <w:pPr>
              <w:spacing w:line="400" w:lineRule="exact"/>
              <w:jc w:val="center"/>
              <w:rPr>
                <w:bCs/>
                <w:sz w:val="24"/>
                <w:szCs w:val="24"/>
              </w:rPr>
            </w:pPr>
            <w:r w:rsidRPr="003E055E">
              <w:rPr>
                <w:rFonts w:hint="eastAsia"/>
                <w:bCs/>
                <w:sz w:val="24"/>
                <w:szCs w:val="24"/>
              </w:rPr>
              <w:t>目标数量</w:t>
            </w:r>
          </w:p>
        </w:tc>
        <w:tc>
          <w:tcPr>
            <w:tcW w:w="584" w:type="pct"/>
            <w:tcBorders>
              <w:top w:val="single" w:sz="12" w:space="0" w:color="auto"/>
              <w:bottom w:val="single" w:sz="12" w:space="0" w:color="auto"/>
            </w:tcBorders>
            <w:vAlign w:val="center"/>
          </w:tcPr>
          <w:p w:rsidR="00874837" w:rsidRPr="003E055E" w:rsidRDefault="00874837" w:rsidP="00874837">
            <w:pPr>
              <w:spacing w:line="400" w:lineRule="exact"/>
              <w:jc w:val="center"/>
              <w:rPr>
                <w:bCs/>
                <w:sz w:val="24"/>
                <w:szCs w:val="24"/>
              </w:rPr>
            </w:pPr>
            <w:r w:rsidRPr="003E055E">
              <w:rPr>
                <w:rFonts w:hint="eastAsia"/>
                <w:bCs/>
                <w:sz w:val="24"/>
                <w:szCs w:val="24"/>
              </w:rPr>
              <w:t>安装数量</w:t>
            </w:r>
          </w:p>
        </w:tc>
        <w:tc>
          <w:tcPr>
            <w:tcW w:w="584" w:type="pct"/>
            <w:tcBorders>
              <w:top w:val="single" w:sz="12" w:space="0" w:color="auto"/>
              <w:bottom w:val="single" w:sz="12" w:space="0" w:color="auto"/>
            </w:tcBorders>
            <w:vAlign w:val="center"/>
          </w:tcPr>
          <w:p w:rsidR="00874837" w:rsidRPr="003E055E" w:rsidRDefault="00DC79DE" w:rsidP="00874837">
            <w:pPr>
              <w:spacing w:line="400" w:lineRule="exact"/>
              <w:jc w:val="center"/>
              <w:rPr>
                <w:bCs/>
                <w:sz w:val="24"/>
                <w:szCs w:val="24"/>
              </w:rPr>
            </w:pPr>
            <w:r w:rsidRPr="003E055E">
              <w:rPr>
                <w:rFonts w:hint="eastAsia"/>
                <w:bCs/>
                <w:sz w:val="24"/>
                <w:szCs w:val="24"/>
              </w:rPr>
              <w:t>联网</w:t>
            </w:r>
            <w:r w:rsidR="00874837" w:rsidRPr="003E055E">
              <w:rPr>
                <w:rFonts w:hint="eastAsia"/>
                <w:bCs/>
                <w:sz w:val="24"/>
                <w:szCs w:val="24"/>
              </w:rPr>
              <w:t>数量</w:t>
            </w:r>
          </w:p>
        </w:tc>
        <w:tc>
          <w:tcPr>
            <w:tcW w:w="758" w:type="pct"/>
            <w:tcBorders>
              <w:top w:val="single" w:sz="12" w:space="0" w:color="auto"/>
              <w:bottom w:val="single" w:sz="12" w:space="0" w:color="auto"/>
            </w:tcBorders>
            <w:vAlign w:val="center"/>
          </w:tcPr>
          <w:p w:rsidR="00874837" w:rsidRPr="003E055E" w:rsidRDefault="00DC79DE" w:rsidP="00DC79DE">
            <w:pPr>
              <w:spacing w:line="400" w:lineRule="exact"/>
              <w:jc w:val="center"/>
              <w:rPr>
                <w:bCs/>
                <w:sz w:val="24"/>
                <w:szCs w:val="24"/>
              </w:rPr>
            </w:pPr>
            <w:r w:rsidRPr="003E055E">
              <w:rPr>
                <w:rFonts w:hint="eastAsia"/>
                <w:bCs/>
                <w:sz w:val="24"/>
                <w:szCs w:val="24"/>
              </w:rPr>
              <w:t>验收</w:t>
            </w:r>
            <w:r w:rsidR="00874837" w:rsidRPr="003E055E">
              <w:rPr>
                <w:rFonts w:hint="eastAsia"/>
                <w:bCs/>
                <w:sz w:val="24"/>
                <w:szCs w:val="24"/>
              </w:rPr>
              <w:t>数量</w:t>
            </w:r>
          </w:p>
        </w:tc>
        <w:tc>
          <w:tcPr>
            <w:tcW w:w="409" w:type="pct"/>
            <w:tcBorders>
              <w:top w:val="single" w:sz="12" w:space="0" w:color="auto"/>
              <w:bottom w:val="single" w:sz="12" w:space="0" w:color="auto"/>
              <w:right w:val="nil"/>
            </w:tcBorders>
            <w:vAlign w:val="center"/>
          </w:tcPr>
          <w:p w:rsidR="00874837" w:rsidRPr="003E055E" w:rsidRDefault="00874837" w:rsidP="00874837">
            <w:pPr>
              <w:spacing w:line="400" w:lineRule="exact"/>
              <w:jc w:val="center"/>
              <w:rPr>
                <w:kern w:val="0"/>
                <w:sz w:val="24"/>
                <w:szCs w:val="24"/>
              </w:rPr>
            </w:pPr>
            <w:r w:rsidRPr="003E055E">
              <w:rPr>
                <w:rFonts w:hint="eastAsia"/>
                <w:bCs/>
                <w:sz w:val="24"/>
                <w:szCs w:val="24"/>
              </w:rPr>
              <w:t>备注</w:t>
            </w:r>
          </w:p>
        </w:tc>
      </w:tr>
      <w:tr w:rsidR="00874837" w:rsidRPr="003E055E" w:rsidTr="00874837">
        <w:trPr>
          <w:trHeight w:val="390"/>
          <w:jc w:val="center"/>
        </w:trPr>
        <w:tc>
          <w:tcPr>
            <w:tcW w:w="740" w:type="pct"/>
            <w:vMerge w:val="restart"/>
            <w:tcBorders>
              <w:top w:val="single" w:sz="12" w:space="0" w:color="auto"/>
              <w:left w:val="nil"/>
            </w:tcBorders>
            <w:vAlign w:val="center"/>
          </w:tcPr>
          <w:p w:rsidR="00874837" w:rsidRPr="003E055E" w:rsidRDefault="00874837" w:rsidP="00874837">
            <w:pPr>
              <w:widowControl/>
              <w:jc w:val="center"/>
              <w:rPr>
                <w:kern w:val="0"/>
                <w:sz w:val="24"/>
                <w:szCs w:val="24"/>
              </w:rPr>
            </w:pPr>
            <w:r w:rsidRPr="003E055E">
              <w:rPr>
                <w:sz w:val="24"/>
                <w:szCs w:val="24"/>
              </w:rPr>
              <w:t>XXX</w:t>
            </w:r>
            <w:r w:rsidRPr="003E055E">
              <w:rPr>
                <w:rFonts w:hint="eastAsia"/>
                <w:sz w:val="24"/>
                <w:szCs w:val="24"/>
              </w:rPr>
              <w:t>有限公司</w:t>
            </w:r>
          </w:p>
        </w:tc>
        <w:tc>
          <w:tcPr>
            <w:tcW w:w="671" w:type="pct"/>
            <w:vMerge w:val="restart"/>
            <w:tcBorders>
              <w:top w:val="single" w:sz="12" w:space="0" w:color="auto"/>
            </w:tcBorders>
            <w:vAlign w:val="center"/>
          </w:tcPr>
          <w:p w:rsidR="00874837" w:rsidRPr="003E055E" w:rsidRDefault="00874837" w:rsidP="00874837">
            <w:pPr>
              <w:adjustRightInd w:val="0"/>
              <w:jc w:val="center"/>
              <w:rPr>
                <w:sz w:val="24"/>
                <w:szCs w:val="24"/>
              </w:rPr>
            </w:pPr>
            <w:r w:rsidRPr="003E055E">
              <w:rPr>
                <w:rFonts w:hint="eastAsia"/>
                <w:sz w:val="24"/>
                <w:szCs w:val="24"/>
              </w:rPr>
              <w:t>总排放口</w:t>
            </w:r>
          </w:p>
        </w:tc>
        <w:tc>
          <w:tcPr>
            <w:tcW w:w="669" w:type="pct"/>
            <w:tcBorders>
              <w:top w:val="single" w:sz="12" w:space="0" w:color="auto"/>
            </w:tcBorders>
            <w:vAlign w:val="center"/>
          </w:tcPr>
          <w:p w:rsidR="00874837" w:rsidRPr="003E055E" w:rsidRDefault="00874837" w:rsidP="00874837">
            <w:pPr>
              <w:widowControl/>
              <w:jc w:val="center"/>
              <w:rPr>
                <w:kern w:val="0"/>
                <w:sz w:val="24"/>
                <w:szCs w:val="24"/>
              </w:rPr>
            </w:pPr>
            <w:r w:rsidRPr="003E055E">
              <w:rPr>
                <w:rFonts w:hint="eastAsia"/>
                <w:sz w:val="24"/>
                <w:szCs w:val="24"/>
              </w:rPr>
              <w:t>化学需氧量</w:t>
            </w:r>
          </w:p>
        </w:tc>
        <w:tc>
          <w:tcPr>
            <w:tcW w:w="584" w:type="pct"/>
            <w:tcBorders>
              <w:top w:val="single" w:sz="12" w:space="0" w:color="auto"/>
            </w:tcBorders>
            <w:vAlign w:val="center"/>
          </w:tcPr>
          <w:p w:rsidR="00874837" w:rsidRPr="003E055E" w:rsidRDefault="00874837" w:rsidP="00874837">
            <w:pPr>
              <w:widowControl/>
              <w:jc w:val="center"/>
              <w:rPr>
                <w:kern w:val="0"/>
                <w:sz w:val="24"/>
                <w:szCs w:val="24"/>
              </w:rPr>
            </w:pPr>
            <w:r w:rsidRPr="003E055E">
              <w:rPr>
                <w:kern w:val="0"/>
                <w:sz w:val="24"/>
                <w:szCs w:val="24"/>
              </w:rPr>
              <w:t>1</w:t>
            </w:r>
          </w:p>
        </w:tc>
        <w:tc>
          <w:tcPr>
            <w:tcW w:w="584" w:type="pct"/>
            <w:tcBorders>
              <w:top w:val="single" w:sz="12" w:space="0" w:color="auto"/>
            </w:tcBorders>
            <w:vAlign w:val="center"/>
          </w:tcPr>
          <w:p w:rsidR="00874837" w:rsidRPr="003E055E" w:rsidRDefault="00874837" w:rsidP="00874837">
            <w:pPr>
              <w:widowControl/>
              <w:jc w:val="center"/>
              <w:rPr>
                <w:kern w:val="0"/>
                <w:sz w:val="24"/>
                <w:szCs w:val="24"/>
              </w:rPr>
            </w:pPr>
            <w:r w:rsidRPr="003E055E">
              <w:rPr>
                <w:kern w:val="0"/>
                <w:sz w:val="24"/>
                <w:szCs w:val="24"/>
              </w:rPr>
              <w:t>1</w:t>
            </w:r>
          </w:p>
        </w:tc>
        <w:tc>
          <w:tcPr>
            <w:tcW w:w="584" w:type="pct"/>
            <w:tcBorders>
              <w:top w:val="single" w:sz="12" w:space="0" w:color="auto"/>
            </w:tcBorders>
            <w:vAlign w:val="center"/>
          </w:tcPr>
          <w:p w:rsidR="00874837" w:rsidRPr="003E055E" w:rsidRDefault="00874837" w:rsidP="00874837">
            <w:pPr>
              <w:widowControl/>
              <w:jc w:val="center"/>
              <w:rPr>
                <w:kern w:val="0"/>
                <w:sz w:val="24"/>
                <w:szCs w:val="24"/>
              </w:rPr>
            </w:pPr>
            <w:r w:rsidRPr="003E055E">
              <w:rPr>
                <w:kern w:val="0"/>
                <w:sz w:val="24"/>
                <w:szCs w:val="24"/>
              </w:rPr>
              <w:t>1</w:t>
            </w:r>
          </w:p>
        </w:tc>
        <w:tc>
          <w:tcPr>
            <w:tcW w:w="758" w:type="pct"/>
            <w:tcBorders>
              <w:top w:val="single" w:sz="12" w:space="0" w:color="auto"/>
            </w:tcBorders>
            <w:vAlign w:val="center"/>
          </w:tcPr>
          <w:p w:rsidR="00874837" w:rsidRPr="003E055E" w:rsidRDefault="00874837" w:rsidP="00874837">
            <w:pPr>
              <w:widowControl/>
              <w:jc w:val="center"/>
              <w:rPr>
                <w:kern w:val="0"/>
                <w:sz w:val="24"/>
                <w:szCs w:val="24"/>
              </w:rPr>
            </w:pPr>
            <w:r w:rsidRPr="003E055E">
              <w:rPr>
                <w:kern w:val="0"/>
                <w:sz w:val="24"/>
                <w:szCs w:val="24"/>
              </w:rPr>
              <w:t>1</w:t>
            </w:r>
          </w:p>
        </w:tc>
        <w:tc>
          <w:tcPr>
            <w:tcW w:w="409" w:type="pct"/>
            <w:tcBorders>
              <w:top w:val="single" w:sz="12" w:space="0" w:color="auto"/>
              <w:right w:val="nil"/>
            </w:tcBorders>
            <w:vAlign w:val="center"/>
          </w:tcPr>
          <w:p w:rsidR="00874837" w:rsidRPr="003E055E" w:rsidRDefault="00874837" w:rsidP="00874837">
            <w:pPr>
              <w:widowControl/>
              <w:jc w:val="center"/>
              <w:rPr>
                <w:kern w:val="0"/>
                <w:sz w:val="24"/>
                <w:szCs w:val="24"/>
              </w:rPr>
            </w:pPr>
          </w:p>
        </w:tc>
      </w:tr>
      <w:tr w:rsidR="00874837" w:rsidRPr="003E055E" w:rsidTr="00874837">
        <w:trPr>
          <w:trHeight w:val="390"/>
          <w:jc w:val="center"/>
        </w:trPr>
        <w:tc>
          <w:tcPr>
            <w:tcW w:w="740" w:type="pct"/>
            <w:vMerge/>
            <w:tcBorders>
              <w:left w:val="nil"/>
            </w:tcBorders>
            <w:vAlign w:val="center"/>
          </w:tcPr>
          <w:p w:rsidR="00874837" w:rsidRPr="003E055E" w:rsidRDefault="00874837" w:rsidP="00874837">
            <w:pPr>
              <w:widowControl/>
              <w:jc w:val="center"/>
              <w:rPr>
                <w:kern w:val="0"/>
                <w:sz w:val="24"/>
                <w:szCs w:val="24"/>
              </w:rPr>
            </w:pPr>
          </w:p>
        </w:tc>
        <w:tc>
          <w:tcPr>
            <w:tcW w:w="671" w:type="pct"/>
            <w:vMerge/>
            <w:vAlign w:val="center"/>
          </w:tcPr>
          <w:p w:rsidR="00874837" w:rsidRPr="003E055E" w:rsidRDefault="00874837" w:rsidP="00874837">
            <w:pPr>
              <w:adjustRightInd w:val="0"/>
              <w:jc w:val="center"/>
              <w:rPr>
                <w:sz w:val="24"/>
                <w:szCs w:val="24"/>
              </w:rPr>
            </w:pPr>
          </w:p>
        </w:tc>
        <w:tc>
          <w:tcPr>
            <w:tcW w:w="669" w:type="pct"/>
            <w:vAlign w:val="center"/>
          </w:tcPr>
          <w:p w:rsidR="00874837" w:rsidRPr="003E055E" w:rsidRDefault="00874837" w:rsidP="00874837">
            <w:pPr>
              <w:adjustRightInd w:val="0"/>
              <w:jc w:val="center"/>
              <w:rPr>
                <w:sz w:val="24"/>
                <w:szCs w:val="24"/>
              </w:rPr>
            </w:pPr>
            <w:r w:rsidRPr="003E055E">
              <w:rPr>
                <w:rFonts w:hint="eastAsia"/>
                <w:sz w:val="24"/>
                <w:szCs w:val="24"/>
              </w:rPr>
              <w:t>氨氮</w:t>
            </w:r>
          </w:p>
        </w:tc>
        <w:tc>
          <w:tcPr>
            <w:tcW w:w="584" w:type="pct"/>
            <w:vAlign w:val="center"/>
          </w:tcPr>
          <w:p w:rsidR="00874837" w:rsidRPr="003E055E" w:rsidRDefault="00874837" w:rsidP="00874837">
            <w:pPr>
              <w:widowControl/>
              <w:jc w:val="center"/>
              <w:rPr>
                <w:kern w:val="0"/>
                <w:sz w:val="24"/>
                <w:szCs w:val="24"/>
              </w:rPr>
            </w:pPr>
            <w:r w:rsidRPr="003E055E">
              <w:rPr>
                <w:kern w:val="0"/>
                <w:sz w:val="24"/>
                <w:szCs w:val="24"/>
              </w:rPr>
              <w:t>1</w:t>
            </w:r>
          </w:p>
        </w:tc>
        <w:tc>
          <w:tcPr>
            <w:tcW w:w="584" w:type="pct"/>
            <w:vAlign w:val="center"/>
          </w:tcPr>
          <w:p w:rsidR="00874837" w:rsidRPr="003E055E" w:rsidRDefault="00874837" w:rsidP="00874837">
            <w:pPr>
              <w:widowControl/>
              <w:jc w:val="center"/>
              <w:rPr>
                <w:kern w:val="0"/>
                <w:sz w:val="24"/>
                <w:szCs w:val="24"/>
              </w:rPr>
            </w:pPr>
            <w:r w:rsidRPr="003E055E">
              <w:rPr>
                <w:kern w:val="0"/>
                <w:sz w:val="24"/>
                <w:szCs w:val="24"/>
              </w:rPr>
              <w:t>1</w:t>
            </w:r>
          </w:p>
        </w:tc>
        <w:tc>
          <w:tcPr>
            <w:tcW w:w="584" w:type="pct"/>
            <w:vAlign w:val="center"/>
          </w:tcPr>
          <w:p w:rsidR="00874837" w:rsidRPr="003E055E" w:rsidRDefault="00874837" w:rsidP="00874837">
            <w:pPr>
              <w:widowControl/>
              <w:jc w:val="center"/>
              <w:rPr>
                <w:kern w:val="0"/>
                <w:sz w:val="24"/>
                <w:szCs w:val="24"/>
              </w:rPr>
            </w:pPr>
            <w:r w:rsidRPr="003E055E">
              <w:rPr>
                <w:kern w:val="0"/>
                <w:sz w:val="24"/>
                <w:szCs w:val="24"/>
              </w:rPr>
              <w:t>1</w:t>
            </w:r>
          </w:p>
        </w:tc>
        <w:tc>
          <w:tcPr>
            <w:tcW w:w="758" w:type="pct"/>
            <w:vAlign w:val="center"/>
          </w:tcPr>
          <w:p w:rsidR="00874837" w:rsidRPr="003E055E" w:rsidRDefault="00874837" w:rsidP="00874837">
            <w:pPr>
              <w:widowControl/>
              <w:jc w:val="center"/>
              <w:rPr>
                <w:kern w:val="0"/>
                <w:sz w:val="24"/>
                <w:szCs w:val="24"/>
              </w:rPr>
            </w:pPr>
            <w:r w:rsidRPr="003E055E">
              <w:rPr>
                <w:kern w:val="0"/>
                <w:sz w:val="24"/>
                <w:szCs w:val="24"/>
              </w:rPr>
              <w:t>1</w:t>
            </w:r>
          </w:p>
        </w:tc>
        <w:tc>
          <w:tcPr>
            <w:tcW w:w="409" w:type="pct"/>
            <w:tcBorders>
              <w:right w:val="nil"/>
            </w:tcBorders>
            <w:vAlign w:val="center"/>
          </w:tcPr>
          <w:p w:rsidR="00874837" w:rsidRPr="003E055E" w:rsidRDefault="00874837" w:rsidP="00874837">
            <w:pPr>
              <w:widowControl/>
              <w:jc w:val="center"/>
              <w:rPr>
                <w:kern w:val="0"/>
                <w:sz w:val="24"/>
                <w:szCs w:val="24"/>
              </w:rPr>
            </w:pPr>
          </w:p>
        </w:tc>
      </w:tr>
      <w:tr w:rsidR="006F04A5" w:rsidRPr="003E055E" w:rsidTr="00874837">
        <w:trPr>
          <w:trHeight w:val="390"/>
          <w:jc w:val="center"/>
        </w:trPr>
        <w:tc>
          <w:tcPr>
            <w:tcW w:w="740" w:type="pct"/>
            <w:vMerge/>
            <w:tcBorders>
              <w:left w:val="nil"/>
            </w:tcBorders>
            <w:vAlign w:val="center"/>
          </w:tcPr>
          <w:p w:rsidR="006F04A5" w:rsidRPr="003E055E" w:rsidRDefault="006F04A5" w:rsidP="00874837">
            <w:pPr>
              <w:widowControl/>
              <w:jc w:val="center"/>
              <w:rPr>
                <w:kern w:val="0"/>
                <w:sz w:val="24"/>
                <w:szCs w:val="24"/>
              </w:rPr>
            </w:pPr>
          </w:p>
        </w:tc>
        <w:tc>
          <w:tcPr>
            <w:tcW w:w="671" w:type="pct"/>
            <w:vMerge/>
            <w:vAlign w:val="center"/>
          </w:tcPr>
          <w:p w:rsidR="006F04A5" w:rsidRPr="003E055E" w:rsidRDefault="006F04A5" w:rsidP="00874837">
            <w:pPr>
              <w:adjustRightInd w:val="0"/>
              <w:jc w:val="center"/>
              <w:rPr>
                <w:sz w:val="24"/>
                <w:szCs w:val="24"/>
              </w:rPr>
            </w:pPr>
          </w:p>
        </w:tc>
        <w:tc>
          <w:tcPr>
            <w:tcW w:w="669" w:type="pct"/>
            <w:vAlign w:val="center"/>
          </w:tcPr>
          <w:p w:rsidR="006F04A5" w:rsidRPr="003E055E" w:rsidRDefault="006F04A5" w:rsidP="00874837">
            <w:pPr>
              <w:adjustRightInd w:val="0"/>
              <w:jc w:val="center"/>
              <w:rPr>
                <w:sz w:val="24"/>
                <w:szCs w:val="24"/>
              </w:rPr>
            </w:pPr>
            <w:r w:rsidRPr="003E055E">
              <w:rPr>
                <w:rFonts w:hint="eastAsia"/>
                <w:sz w:val="24"/>
                <w:szCs w:val="24"/>
              </w:rPr>
              <w:t>总磷</w:t>
            </w:r>
          </w:p>
        </w:tc>
        <w:tc>
          <w:tcPr>
            <w:tcW w:w="584" w:type="pct"/>
            <w:vAlign w:val="center"/>
          </w:tcPr>
          <w:p w:rsidR="006F04A5" w:rsidRPr="003E055E" w:rsidRDefault="006F04A5" w:rsidP="00874837">
            <w:pPr>
              <w:widowControl/>
              <w:jc w:val="center"/>
              <w:rPr>
                <w:kern w:val="0"/>
                <w:sz w:val="24"/>
                <w:szCs w:val="24"/>
              </w:rPr>
            </w:pPr>
            <w:r w:rsidRPr="003E055E">
              <w:rPr>
                <w:rFonts w:hint="eastAsia"/>
                <w:kern w:val="0"/>
                <w:sz w:val="24"/>
                <w:szCs w:val="24"/>
              </w:rPr>
              <w:t>1</w:t>
            </w:r>
          </w:p>
        </w:tc>
        <w:tc>
          <w:tcPr>
            <w:tcW w:w="584" w:type="pct"/>
            <w:vAlign w:val="center"/>
          </w:tcPr>
          <w:p w:rsidR="006F04A5" w:rsidRPr="003E055E" w:rsidRDefault="006F04A5" w:rsidP="00874837">
            <w:pPr>
              <w:widowControl/>
              <w:jc w:val="center"/>
              <w:rPr>
                <w:kern w:val="0"/>
                <w:sz w:val="24"/>
                <w:szCs w:val="24"/>
              </w:rPr>
            </w:pPr>
            <w:r w:rsidRPr="003E055E">
              <w:rPr>
                <w:rFonts w:hint="eastAsia"/>
                <w:kern w:val="0"/>
                <w:sz w:val="24"/>
                <w:szCs w:val="24"/>
              </w:rPr>
              <w:t>1</w:t>
            </w:r>
          </w:p>
        </w:tc>
        <w:tc>
          <w:tcPr>
            <w:tcW w:w="584" w:type="pct"/>
            <w:vAlign w:val="center"/>
          </w:tcPr>
          <w:p w:rsidR="006F04A5" w:rsidRPr="003E055E" w:rsidRDefault="006F04A5" w:rsidP="00874837">
            <w:pPr>
              <w:widowControl/>
              <w:jc w:val="center"/>
              <w:rPr>
                <w:kern w:val="0"/>
                <w:sz w:val="24"/>
                <w:szCs w:val="24"/>
              </w:rPr>
            </w:pPr>
            <w:r w:rsidRPr="003E055E">
              <w:rPr>
                <w:rFonts w:hint="eastAsia"/>
                <w:kern w:val="0"/>
                <w:sz w:val="24"/>
                <w:szCs w:val="24"/>
              </w:rPr>
              <w:t>1</w:t>
            </w:r>
          </w:p>
        </w:tc>
        <w:tc>
          <w:tcPr>
            <w:tcW w:w="758" w:type="pct"/>
            <w:vAlign w:val="center"/>
          </w:tcPr>
          <w:p w:rsidR="006F04A5" w:rsidRPr="003E055E" w:rsidRDefault="006F04A5" w:rsidP="00874837">
            <w:pPr>
              <w:widowControl/>
              <w:jc w:val="center"/>
              <w:rPr>
                <w:kern w:val="0"/>
                <w:sz w:val="24"/>
                <w:szCs w:val="24"/>
              </w:rPr>
            </w:pPr>
            <w:r w:rsidRPr="003E055E">
              <w:rPr>
                <w:rFonts w:hint="eastAsia"/>
                <w:kern w:val="0"/>
                <w:sz w:val="24"/>
                <w:szCs w:val="24"/>
              </w:rPr>
              <w:t>1</w:t>
            </w:r>
          </w:p>
        </w:tc>
        <w:tc>
          <w:tcPr>
            <w:tcW w:w="409" w:type="pct"/>
            <w:tcBorders>
              <w:right w:val="nil"/>
            </w:tcBorders>
            <w:vAlign w:val="center"/>
          </w:tcPr>
          <w:p w:rsidR="006F04A5" w:rsidRPr="003E055E" w:rsidRDefault="006F04A5" w:rsidP="00874837">
            <w:pPr>
              <w:widowControl/>
              <w:jc w:val="center"/>
              <w:rPr>
                <w:kern w:val="0"/>
                <w:sz w:val="24"/>
                <w:szCs w:val="24"/>
              </w:rPr>
            </w:pPr>
          </w:p>
        </w:tc>
      </w:tr>
      <w:tr w:rsidR="006F04A5" w:rsidRPr="003E055E" w:rsidTr="00874837">
        <w:trPr>
          <w:trHeight w:val="390"/>
          <w:jc w:val="center"/>
        </w:trPr>
        <w:tc>
          <w:tcPr>
            <w:tcW w:w="740" w:type="pct"/>
            <w:vMerge/>
            <w:tcBorders>
              <w:left w:val="nil"/>
            </w:tcBorders>
            <w:vAlign w:val="center"/>
          </w:tcPr>
          <w:p w:rsidR="006F04A5" w:rsidRPr="003E055E" w:rsidRDefault="006F04A5" w:rsidP="00874837">
            <w:pPr>
              <w:widowControl/>
              <w:jc w:val="center"/>
              <w:rPr>
                <w:kern w:val="0"/>
                <w:sz w:val="24"/>
                <w:szCs w:val="24"/>
              </w:rPr>
            </w:pPr>
          </w:p>
        </w:tc>
        <w:tc>
          <w:tcPr>
            <w:tcW w:w="671" w:type="pct"/>
            <w:vMerge/>
            <w:vAlign w:val="center"/>
          </w:tcPr>
          <w:p w:rsidR="006F04A5" w:rsidRPr="003E055E" w:rsidRDefault="006F04A5" w:rsidP="00874837">
            <w:pPr>
              <w:adjustRightInd w:val="0"/>
              <w:jc w:val="center"/>
              <w:rPr>
                <w:sz w:val="24"/>
                <w:szCs w:val="24"/>
              </w:rPr>
            </w:pPr>
          </w:p>
        </w:tc>
        <w:tc>
          <w:tcPr>
            <w:tcW w:w="669" w:type="pct"/>
            <w:vAlign w:val="center"/>
          </w:tcPr>
          <w:p w:rsidR="006F04A5" w:rsidRPr="003E055E" w:rsidRDefault="006F04A5" w:rsidP="00874837">
            <w:pPr>
              <w:adjustRightInd w:val="0"/>
              <w:jc w:val="center"/>
              <w:rPr>
                <w:sz w:val="24"/>
                <w:szCs w:val="24"/>
              </w:rPr>
            </w:pPr>
            <w:r w:rsidRPr="003E055E">
              <w:rPr>
                <w:rFonts w:hint="eastAsia"/>
                <w:sz w:val="24"/>
                <w:szCs w:val="24"/>
              </w:rPr>
              <w:t>总氮</w:t>
            </w:r>
          </w:p>
        </w:tc>
        <w:tc>
          <w:tcPr>
            <w:tcW w:w="584" w:type="pct"/>
            <w:vAlign w:val="center"/>
          </w:tcPr>
          <w:p w:rsidR="006F04A5" w:rsidRPr="003E055E" w:rsidRDefault="006F04A5" w:rsidP="00874837">
            <w:pPr>
              <w:widowControl/>
              <w:jc w:val="center"/>
              <w:rPr>
                <w:kern w:val="0"/>
                <w:sz w:val="24"/>
                <w:szCs w:val="24"/>
              </w:rPr>
            </w:pPr>
            <w:r w:rsidRPr="003E055E">
              <w:rPr>
                <w:rFonts w:hint="eastAsia"/>
                <w:kern w:val="0"/>
                <w:sz w:val="24"/>
                <w:szCs w:val="24"/>
              </w:rPr>
              <w:t>1</w:t>
            </w:r>
          </w:p>
        </w:tc>
        <w:tc>
          <w:tcPr>
            <w:tcW w:w="584" w:type="pct"/>
            <w:vAlign w:val="center"/>
          </w:tcPr>
          <w:p w:rsidR="006F04A5" w:rsidRPr="003E055E" w:rsidRDefault="006F04A5" w:rsidP="00874837">
            <w:pPr>
              <w:widowControl/>
              <w:jc w:val="center"/>
              <w:rPr>
                <w:kern w:val="0"/>
                <w:sz w:val="24"/>
                <w:szCs w:val="24"/>
              </w:rPr>
            </w:pPr>
            <w:r w:rsidRPr="003E055E">
              <w:rPr>
                <w:rFonts w:hint="eastAsia"/>
                <w:kern w:val="0"/>
                <w:sz w:val="24"/>
                <w:szCs w:val="24"/>
              </w:rPr>
              <w:t>1</w:t>
            </w:r>
          </w:p>
        </w:tc>
        <w:tc>
          <w:tcPr>
            <w:tcW w:w="584" w:type="pct"/>
            <w:vAlign w:val="center"/>
          </w:tcPr>
          <w:p w:rsidR="006F04A5" w:rsidRPr="003E055E" w:rsidRDefault="006F04A5" w:rsidP="00874837">
            <w:pPr>
              <w:widowControl/>
              <w:jc w:val="center"/>
              <w:rPr>
                <w:kern w:val="0"/>
                <w:sz w:val="24"/>
                <w:szCs w:val="24"/>
              </w:rPr>
            </w:pPr>
            <w:r w:rsidRPr="003E055E">
              <w:rPr>
                <w:rFonts w:hint="eastAsia"/>
                <w:kern w:val="0"/>
                <w:sz w:val="24"/>
                <w:szCs w:val="24"/>
              </w:rPr>
              <w:t>1</w:t>
            </w:r>
          </w:p>
        </w:tc>
        <w:tc>
          <w:tcPr>
            <w:tcW w:w="758" w:type="pct"/>
            <w:vAlign w:val="center"/>
          </w:tcPr>
          <w:p w:rsidR="006F04A5" w:rsidRPr="003E055E" w:rsidRDefault="006F04A5" w:rsidP="00874837">
            <w:pPr>
              <w:widowControl/>
              <w:jc w:val="center"/>
              <w:rPr>
                <w:kern w:val="0"/>
                <w:sz w:val="24"/>
                <w:szCs w:val="24"/>
              </w:rPr>
            </w:pPr>
            <w:r w:rsidRPr="003E055E">
              <w:rPr>
                <w:rFonts w:hint="eastAsia"/>
                <w:kern w:val="0"/>
                <w:sz w:val="24"/>
                <w:szCs w:val="24"/>
              </w:rPr>
              <w:t>1</w:t>
            </w:r>
          </w:p>
        </w:tc>
        <w:tc>
          <w:tcPr>
            <w:tcW w:w="409" w:type="pct"/>
            <w:tcBorders>
              <w:right w:val="nil"/>
            </w:tcBorders>
            <w:vAlign w:val="center"/>
          </w:tcPr>
          <w:p w:rsidR="006F04A5" w:rsidRPr="003E055E" w:rsidRDefault="006F04A5" w:rsidP="00874837">
            <w:pPr>
              <w:widowControl/>
              <w:jc w:val="center"/>
              <w:rPr>
                <w:kern w:val="0"/>
                <w:sz w:val="24"/>
                <w:szCs w:val="24"/>
              </w:rPr>
            </w:pPr>
          </w:p>
        </w:tc>
      </w:tr>
      <w:tr w:rsidR="00874837" w:rsidRPr="003E055E" w:rsidTr="00874837">
        <w:trPr>
          <w:trHeight w:val="390"/>
          <w:jc w:val="center"/>
        </w:trPr>
        <w:tc>
          <w:tcPr>
            <w:tcW w:w="740" w:type="pct"/>
            <w:vMerge/>
            <w:tcBorders>
              <w:left w:val="nil"/>
            </w:tcBorders>
            <w:vAlign w:val="center"/>
          </w:tcPr>
          <w:p w:rsidR="00874837" w:rsidRPr="003E055E" w:rsidRDefault="00874837" w:rsidP="00874837">
            <w:pPr>
              <w:widowControl/>
              <w:jc w:val="center"/>
              <w:rPr>
                <w:kern w:val="0"/>
                <w:sz w:val="24"/>
                <w:szCs w:val="24"/>
              </w:rPr>
            </w:pPr>
          </w:p>
        </w:tc>
        <w:tc>
          <w:tcPr>
            <w:tcW w:w="671" w:type="pct"/>
            <w:vMerge/>
            <w:vAlign w:val="center"/>
          </w:tcPr>
          <w:p w:rsidR="00874837" w:rsidRPr="003E055E" w:rsidRDefault="00874837" w:rsidP="00874837">
            <w:pPr>
              <w:widowControl/>
              <w:jc w:val="center"/>
              <w:rPr>
                <w:kern w:val="0"/>
                <w:sz w:val="24"/>
                <w:szCs w:val="24"/>
              </w:rPr>
            </w:pPr>
          </w:p>
        </w:tc>
        <w:tc>
          <w:tcPr>
            <w:tcW w:w="669" w:type="pct"/>
            <w:vAlign w:val="center"/>
          </w:tcPr>
          <w:p w:rsidR="00874837" w:rsidRPr="003E055E" w:rsidRDefault="00874837" w:rsidP="00874837">
            <w:pPr>
              <w:adjustRightInd w:val="0"/>
              <w:jc w:val="center"/>
              <w:rPr>
                <w:sz w:val="24"/>
                <w:szCs w:val="24"/>
              </w:rPr>
            </w:pPr>
            <w:r w:rsidRPr="003E055E">
              <w:rPr>
                <w:rFonts w:hint="eastAsia"/>
                <w:sz w:val="24"/>
                <w:szCs w:val="24"/>
              </w:rPr>
              <w:t>流量</w:t>
            </w:r>
          </w:p>
        </w:tc>
        <w:tc>
          <w:tcPr>
            <w:tcW w:w="584" w:type="pct"/>
            <w:vAlign w:val="center"/>
          </w:tcPr>
          <w:p w:rsidR="00874837" w:rsidRPr="003E055E" w:rsidRDefault="00874837" w:rsidP="00874837">
            <w:pPr>
              <w:widowControl/>
              <w:jc w:val="center"/>
              <w:rPr>
                <w:kern w:val="0"/>
                <w:sz w:val="24"/>
                <w:szCs w:val="24"/>
              </w:rPr>
            </w:pPr>
            <w:r w:rsidRPr="003E055E">
              <w:rPr>
                <w:kern w:val="0"/>
                <w:sz w:val="24"/>
                <w:szCs w:val="24"/>
              </w:rPr>
              <w:t>1</w:t>
            </w:r>
          </w:p>
        </w:tc>
        <w:tc>
          <w:tcPr>
            <w:tcW w:w="584" w:type="pct"/>
            <w:vAlign w:val="center"/>
          </w:tcPr>
          <w:p w:rsidR="00874837" w:rsidRPr="003E055E" w:rsidRDefault="00874837" w:rsidP="00874837">
            <w:pPr>
              <w:widowControl/>
              <w:jc w:val="center"/>
              <w:rPr>
                <w:kern w:val="0"/>
                <w:sz w:val="24"/>
                <w:szCs w:val="24"/>
              </w:rPr>
            </w:pPr>
            <w:r w:rsidRPr="003E055E">
              <w:rPr>
                <w:kern w:val="0"/>
                <w:sz w:val="24"/>
                <w:szCs w:val="24"/>
              </w:rPr>
              <w:t>1</w:t>
            </w:r>
          </w:p>
        </w:tc>
        <w:tc>
          <w:tcPr>
            <w:tcW w:w="584" w:type="pct"/>
            <w:vAlign w:val="center"/>
          </w:tcPr>
          <w:p w:rsidR="00874837" w:rsidRPr="003E055E" w:rsidRDefault="00874837" w:rsidP="00874837">
            <w:pPr>
              <w:widowControl/>
              <w:jc w:val="center"/>
              <w:rPr>
                <w:kern w:val="0"/>
                <w:sz w:val="24"/>
                <w:szCs w:val="24"/>
              </w:rPr>
            </w:pPr>
            <w:r w:rsidRPr="003E055E">
              <w:rPr>
                <w:kern w:val="0"/>
                <w:sz w:val="24"/>
                <w:szCs w:val="24"/>
              </w:rPr>
              <w:t>1</w:t>
            </w:r>
          </w:p>
        </w:tc>
        <w:tc>
          <w:tcPr>
            <w:tcW w:w="758" w:type="pct"/>
            <w:vAlign w:val="center"/>
          </w:tcPr>
          <w:p w:rsidR="00874837" w:rsidRPr="003E055E" w:rsidRDefault="00874837" w:rsidP="00874837">
            <w:pPr>
              <w:widowControl/>
              <w:jc w:val="center"/>
              <w:rPr>
                <w:kern w:val="0"/>
                <w:sz w:val="24"/>
                <w:szCs w:val="24"/>
              </w:rPr>
            </w:pPr>
            <w:r w:rsidRPr="003E055E">
              <w:rPr>
                <w:kern w:val="0"/>
                <w:sz w:val="24"/>
                <w:szCs w:val="24"/>
              </w:rPr>
              <w:t>1</w:t>
            </w:r>
          </w:p>
        </w:tc>
        <w:tc>
          <w:tcPr>
            <w:tcW w:w="409" w:type="pct"/>
            <w:tcBorders>
              <w:right w:val="nil"/>
            </w:tcBorders>
            <w:vAlign w:val="center"/>
          </w:tcPr>
          <w:p w:rsidR="00874837" w:rsidRPr="003E055E" w:rsidRDefault="00874837" w:rsidP="00874837">
            <w:pPr>
              <w:widowControl/>
              <w:jc w:val="center"/>
              <w:rPr>
                <w:kern w:val="0"/>
                <w:sz w:val="24"/>
                <w:szCs w:val="24"/>
              </w:rPr>
            </w:pPr>
          </w:p>
        </w:tc>
      </w:tr>
      <w:tr w:rsidR="00874837" w:rsidRPr="003E055E" w:rsidTr="00874837">
        <w:trPr>
          <w:trHeight w:val="390"/>
          <w:jc w:val="center"/>
        </w:trPr>
        <w:tc>
          <w:tcPr>
            <w:tcW w:w="740" w:type="pct"/>
            <w:tcBorders>
              <w:left w:val="nil"/>
            </w:tcBorders>
            <w:vAlign w:val="center"/>
          </w:tcPr>
          <w:p w:rsidR="00874837" w:rsidRPr="003E055E" w:rsidRDefault="00874837" w:rsidP="00874837">
            <w:pPr>
              <w:widowControl/>
              <w:jc w:val="center"/>
              <w:rPr>
                <w:kern w:val="0"/>
                <w:sz w:val="24"/>
                <w:szCs w:val="24"/>
              </w:rPr>
            </w:pPr>
          </w:p>
        </w:tc>
        <w:tc>
          <w:tcPr>
            <w:tcW w:w="671" w:type="pct"/>
            <w:vAlign w:val="center"/>
          </w:tcPr>
          <w:p w:rsidR="00874837" w:rsidRPr="003E055E" w:rsidRDefault="00874837" w:rsidP="00874837">
            <w:pPr>
              <w:widowControl/>
              <w:jc w:val="center"/>
              <w:rPr>
                <w:kern w:val="0"/>
                <w:sz w:val="24"/>
                <w:szCs w:val="24"/>
              </w:rPr>
            </w:pPr>
          </w:p>
        </w:tc>
        <w:tc>
          <w:tcPr>
            <w:tcW w:w="669" w:type="pct"/>
            <w:vAlign w:val="center"/>
          </w:tcPr>
          <w:p w:rsidR="00874837" w:rsidRPr="003E055E" w:rsidRDefault="00874837" w:rsidP="00874837">
            <w:pPr>
              <w:widowControl/>
              <w:jc w:val="center"/>
              <w:rPr>
                <w:kern w:val="0"/>
                <w:sz w:val="24"/>
                <w:szCs w:val="24"/>
              </w:rPr>
            </w:pPr>
          </w:p>
        </w:tc>
        <w:tc>
          <w:tcPr>
            <w:tcW w:w="584" w:type="pct"/>
            <w:vAlign w:val="center"/>
          </w:tcPr>
          <w:p w:rsidR="00874837" w:rsidRPr="003E055E" w:rsidRDefault="00874837" w:rsidP="00874837">
            <w:pPr>
              <w:widowControl/>
              <w:jc w:val="center"/>
              <w:rPr>
                <w:kern w:val="0"/>
                <w:sz w:val="24"/>
                <w:szCs w:val="24"/>
              </w:rPr>
            </w:pPr>
          </w:p>
        </w:tc>
        <w:tc>
          <w:tcPr>
            <w:tcW w:w="584" w:type="pct"/>
            <w:vAlign w:val="center"/>
          </w:tcPr>
          <w:p w:rsidR="00874837" w:rsidRPr="003E055E" w:rsidRDefault="00874837" w:rsidP="00874837">
            <w:pPr>
              <w:widowControl/>
              <w:jc w:val="center"/>
              <w:rPr>
                <w:kern w:val="0"/>
                <w:sz w:val="24"/>
                <w:szCs w:val="24"/>
              </w:rPr>
            </w:pPr>
          </w:p>
        </w:tc>
        <w:tc>
          <w:tcPr>
            <w:tcW w:w="584" w:type="pct"/>
            <w:vAlign w:val="center"/>
          </w:tcPr>
          <w:p w:rsidR="00874837" w:rsidRPr="003E055E" w:rsidRDefault="00874837" w:rsidP="00874837">
            <w:pPr>
              <w:widowControl/>
              <w:jc w:val="center"/>
              <w:rPr>
                <w:kern w:val="0"/>
                <w:sz w:val="24"/>
                <w:szCs w:val="24"/>
              </w:rPr>
            </w:pPr>
          </w:p>
        </w:tc>
        <w:tc>
          <w:tcPr>
            <w:tcW w:w="758" w:type="pct"/>
            <w:vAlign w:val="center"/>
          </w:tcPr>
          <w:p w:rsidR="00874837" w:rsidRPr="003E055E" w:rsidRDefault="00874837" w:rsidP="00874837">
            <w:pPr>
              <w:widowControl/>
              <w:jc w:val="center"/>
              <w:rPr>
                <w:kern w:val="0"/>
                <w:sz w:val="24"/>
                <w:szCs w:val="24"/>
              </w:rPr>
            </w:pPr>
          </w:p>
        </w:tc>
        <w:tc>
          <w:tcPr>
            <w:tcW w:w="409" w:type="pct"/>
            <w:tcBorders>
              <w:right w:val="nil"/>
            </w:tcBorders>
            <w:vAlign w:val="center"/>
          </w:tcPr>
          <w:p w:rsidR="00874837" w:rsidRPr="003E055E" w:rsidRDefault="00874837" w:rsidP="00874837">
            <w:pPr>
              <w:widowControl/>
              <w:jc w:val="center"/>
              <w:rPr>
                <w:kern w:val="0"/>
                <w:sz w:val="24"/>
                <w:szCs w:val="24"/>
              </w:rPr>
            </w:pPr>
          </w:p>
        </w:tc>
      </w:tr>
      <w:tr w:rsidR="00874837" w:rsidRPr="003E055E" w:rsidTr="00874837">
        <w:trPr>
          <w:trHeight w:val="511"/>
          <w:jc w:val="center"/>
        </w:trPr>
        <w:tc>
          <w:tcPr>
            <w:tcW w:w="740" w:type="pct"/>
            <w:tcBorders>
              <w:left w:val="nil"/>
              <w:bottom w:val="single" w:sz="12" w:space="0" w:color="auto"/>
            </w:tcBorders>
            <w:vAlign w:val="center"/>
          </w:tcPr>
          <w:p w:rsidR="00874837" w:rsidRPr="003E055E" w:rsidRDefault="00874837" w:rsidP="00874837">
            <w:pPr>
              <w:jc w:val="center"/>
              <w:rPr>
                <w:kern w:val="0"/>
                <w:sz w:val="24"/>
                <w:szCs w:val="24"/>
              </w:rPr>
            </w:pPr>
            <w:r w:rsidRPr="003E055E">
              <w:rPr>
                <w:rFonts w:hint="eastAsia"/>
                <w:sz w:val="24"/>
                <w:szCs w:val="24"/>
              </w:rPr>
              <w:t>合计</w:t>
            </w:r>
          </w:p>
        </w:tc>
        <w:tc>
          <w:tcPr>
            <w:tcW w:w="671" w:type="pct"/>
            <w:tcBorders>
              <w:bottom w:val="single" w:sz="12" w:space="0" w:color="auto"/>
            </w:tcBorders>
            <w:vAlign w:val="center"/>
          </w:tcPr>
          <w:p w:rsidR="00874837" w:rsidRPr="003E055E" w:rsidRDefault="00874837" w:rsidP="00874837">
            <w:pPr>
              <w:widowControl/>
              <w:jc w:val="center"/>
              <w:rPr>
                <w:kern w:val="0"/>
                <w:sz w:val="24"/>
                <w:szCs w:val="24"/>
              </w:rPr>
            </w:pPr>
          </w:p>
        </w:tc>
        <w:tc>
          <w:tcPr>
            <w:tcW w:w="669" w:type="pct"/>
            <w:tcBorders>
              <w:bottom w:val="single" w:sz="12" w:space="0" w:color="auto"/>
            </w:tcBorders>
            <w:vAlign w:val="center"/>
          </w:tcPr>
          <w:p w:rsidR="00874837" w:rsidRPr="003E055E" w:rsidRDefault="00874837" w:rsidP="00874837">
            <w:pPr>
              <w:widowControl/>
              <w:jc w:val="center"/>
              <w:rPr>
                <w:kern w:val="0"/>
                <w:sz w:val="24"/>
                <w:szCs w:val="24"/>
              </w:rPr>
            </w:pPr>
          </w:p>
        </w:tc>
        <w:tc>
          <w:tcPr>
            <w:tcW w:w="584" w:type="pct"/>
            <w:tcBorders>
              <w:bottom w:val="single" w:sz="12" w:space="0" w:color="auto"/>
            </w:tcBorders>
            <w:vAlign w:val="center"/>
          </w:tcPr>
          <w:p w:rsidR="00874837" w:rsidRPr="003E055E" w:rsidRDefault="00874837" w:rsidP="00874837">
            <w:pPr>
              <w:widowControl/>
              <w:jc w:val="center"/>
              <w:rPr>
                <w:kern w:val="0"/>
                <w:sz w:val="24"/>
                <w:szCs w:val="24"/>
              </w:rPr>
            </w:pPr>
          </w:p>
        </w:tc>
        <w:tc>
          <w:tcPr>
            <w:tcW w:w="584" w:type="pct"/>
            <w:tcBorders>
              <w:bottom w:val="single" w:sz="12" w:space="0" w:color="auto"/>
            </w:tcBorders>
            <w:vAlign w:val="center"/>
          </w:tcPr>
          <w:p w:rsidR="00874837" w:rsidRPr="003E055E" w:rsidRDefault="00874837" w:rsidP="00874837">
            <w:pPr>
              <w:widowControl/>
              <w:jc w:val="center"/>
              <w:rPr>
                <w:kern w:val="0"/>
                <w:sz w:val="24"/>
                <w:szCs w:val="24"/>
              </w:rPr>
            </w:pPr>
          </w:p>
        </w:tc>
        <w:tc>
          <w:tcPr>
            <w:tcW w:w="584" w:type="pct"/>
            <w:tcBorders>
              <w:bottom w:val="single" w:sz="12" w:space="0" w:color="auto"/>
            </w:tcBorders>
            <w:vAlign w:val="center"/>
          </w:tcPr>
          <w:p w:rsidR="00874837" w:rsidRPr="003E055E" w:rsidRDefault="00874837" w:rsidP="00874837">
            <w:pPr>
              <w:widowControl/>
              <w:jc w:val="center"/>
              <w:rPr>
                <w:kern w:val="0"/>
                <w:sz w:val="24"/>
                <w:szCs w:val="24"/>
              </w:rPr>
            </w:pPr>
          </w:p>
        </w:tc>
        <w:tc>
          <w:tcPr>
            <w:tcW w:w="758" w:type="pct"/>
            <w:tcBorders>
              <w:bottom w:val="single" w:sz="12" w:space="0" w:color="auto"/>
            </w:tcBorders>
            <w:vAlign w:val="center"/>
          </w:tcPr>
          <w:p w:rsidR="00874837" w:rsidRPr="003E055E" w:rsidRDefault="00874837" w:rsidP="00874837">
            <w:pPr>
              <w:widowControl/>
              <w:jc w:val="center"/>
              <w:rPr>
                <w:kern w:val="0"/>
                <w:sz w:val="24"/>
                <w:szCs w:val="24"/>
              </w:rPr>
            </w:pPr>
          </w:p>
        </w:tc>
        <w:tc>
          <w:tcPr>
            <w:tcW w:w="409" w:type="pct"/>
            <w:tcBorders>
              <w:bottom w:val="single" w:sz="12" w:space="0" w:color="auto"/>
              <w:right w:val="nil"/>
            </w:tcBorders>
            <w:vAlign w:val="center"/>
          </w:tcPr>
          <w:p w:rsidR="00874837" w:rsidRPr="003E055E" w:rsidRDefault="00874837" w:rsidP="00874837">
            <w:pPr>
              <w:widowControl/>
              <w:jc w:val="center"/>
              <w:rPr>
                <w:kern w:val="0"/>
                <w:sz w:val="24"/>
                <w:szCs w:val="24"/>
              </w:rPr>
            </w:pPr>
          </w:p>
        </w:tc>
      </w:tr>
    </w:tbl>
    <w:p w:rsidR="00874837" w:rsidRPr="003E055E" w:rsidRDefault="00874837" w:rsidP="00874837">
      <w:pPr>
        <w:adjustRightInd w:val="0"/>
        <w:snapToGrid w:val="0"/>
        <w:jc w:val="left"/>
        <w:rPr>
          <w:rFonts w:ascii="仿宋_GB2312" w:hAnsi="宋体"/>
          <w:kern w:val="0"/>
          <w:szCs w:val="21"/>
        </w:rPr>
      </w:pPr>
      <w:r w:rsidRPr="003E055E">
        <w:rPr>
          <w:rFonts w:ascii="仿宋_GB2312" w:hAnsi="宋体" w:hint="eastAsia"/>
          <w:kern w:val="0"/>
          <w:szCs w:val="21"/>
        </w:rPr>
        <w:t>注：监测设备：流量需在备注中注明电磁流量计、明渠流量计等。</w:t>
      </w:r>
    </w:p>
    <w:p w:rsidR="00874837" w:rsidRPr="003E055E" w:rsidRDefault="00874837" w:rsidP="00874837">
      <w:pPr>
        <w:jc w:val="left"/>
        <w:rPr>
          <w:sz w:val="24"/>
          <w:szCs w:val="24"/>
        </w:rPr>
      </w:pPr>
    </w:p>
    <w:p w:rsidR="00874837" w:rsidRPr="003E055E" w:rsidRDefault="00874837" w:rsidP="00874837">
      <w:pPr>
        <w:jc w:val="left"/>
        <w:rPr>
          <w:sz w:val="24"/>
          <w:szCs w:val="24"/>
        </w:rPr>
      </w:pPr>
    </w:p>
    <w:p w:rsidR="00874837" w:rsidRPr="003E055E" w:rsidRDefault="00874837" w:rsidP="00874837">
      <w:pPr>
        <w:jc w:val="left"/>
        <w:rPr>
          <w:rFonts w:ascii="仿宋_GB2312" w:eastAsia="仿宋_GB2312" w:hAnsi="Times New Roman"/>
          <w:sz w:val="32"/>
          <w:szCs w:val="32"/>
        </w:rPr>
      </w:pPr>
      <w:r w:rsidRPr="003E055E">
        <w:rPr>
          <w:rFonts w:hint="eastAsia"/>
          <w:sz w:val="24"/>
          <w:szCs w:val="24"/>
        </w:rPr>
        <w:t>填表人（联系电话）：</w:t>
      </w:r>
    </w:p>
    <w:p w:rsidR="00874837" w:rsidRPr="003E055E" w:rsidRDefault="00874837" w:rsidP="00E67F6D">
      <w:pPr>
        <w:adjustRightInd w:val="0"/>
        <w:snapToGrid w:val="0"/>
        <w:spacing w:line="360" w:lineRule="auto"/>
        <w:rPr>
          <w:rFonts w:ascii="黑体" w:eastAsia="黑体" w:hAnsi="黑体" w:cs="Times New Roman"/>
          <w:sz w:val="32"/>
          <w:szCs w:val="32"/>
        </w:rPr>
      </w:pPr>
    </w:p>
    <w:p w:rsidR="00874837" w:rsidRPr="003E055E" w:rsidRDefault="00874837" w:rsidP="00E67F6D">
      <w:pPr>
        <w:adjustRightInd w:val="0"/>
        <w:snapToGrid w:val="0"/>
        <w:spacing w:line="360" w:lineRule="auto"/>
        <w:rPr>
          <w:rFonts w:ascii="黑体" w:eastAsia="黑体" w:hAnsi="黑体" w:cs="Times New Roman"/>
          <w:sz w:val="32"/>
          <w:szCs w:val="32"/>
        </w:rPr>
      </w:pPr>
    </w:p>
    <w:p w:rsidR="00E67F6D" w:rsidRPr="003E055E" w:rsidRDefault="00E67F6D" w:rsidP="00E67F6D">
      <w:pPr>
        <w:jc w:val="left"/>
        <w:rPr>
          <w:rFonts w:ascii="Times New Roman" w:eastAsia="仿宋_GB2312" w:hAnsi="Times New Roman" w:cs="Times New Roman"/>
          <w:sz w:val="24"/>
          <w:szCs w:val="24"/>
        </w:rPr>
        <w:sectPr w:rsidR="00E67F6D" w:rsidRPr="003E055E" w:rsidSect="007178E1">
          <w:footerReference w:type="even" r:id="rId10"/>
          <w:footerReference w:type="default" r:id="rId11"/>
          <w:pgSz w:w="16838" w:h="11906" w:orient="landscape"/>
          <w:pgMar w:top="1588" w:right="1134" w:bottom="1474" w:left="1701" w:header="851" w:footer="1588" w:gutter="0"/>
          <w:pgNumType w:fmt="numberInDash"/>
          <w:cols w:space="720"/>
          <w:docGrid w:linePitch="312"/>
        </w:sectPr>
      </w:pPr>
    </w:p>
    <w:p w:rsidR="00063BCF" w:rsidRPr="003E055E" w:rsidRDefault="00063BCF" w:rsidP="00652380">
      <w:pPr>
        <w:jc w:val="left"/>
        <w:rPr>
          <w:rFonts w:ascii="Times New Roman" w:hAnsi="Times New Roman" w:cs="Times New Roman"/>
          <w:kern w:val="0"/>
          <w:szCs w:val="21"/>
        </w:rPr>
      </w:pPr>
    </w:p>
    <w:p w:rsidR="00063BCF" w:rsidRPr="003E055E" w:rsidRDefault="00063BCF" w:rsidP="00652380">
      <w:pPr>
        <w:jc w:val="left"/>
        <w:rPr>
          <w:rFonts w:ascii="Times New Roman" w:hAnsi="Times New Roman" w:cs="Times New Roman"/>
          <w:kern w:val="0"/>
          <w:szCs w:val="21"/>
        </w:rPr>
      </w:pPr>
    </w:p>
    <w:p w:rsidR="00063BCF" w:rsidRPr="003E055E" w:rsidRDefault="00063BCF" w:rsidP="00652380">
      <w:pPr>
        <w:jc w:val="left"/>
        <w:rPr>
          <w:rFonts w:ascii="Times New Roman" w:hAnsi="Times New Roman" w:cs="Times New Roman"/>
          <w:kern w:val="0"/>
          <w:szCs w:val="21"/>
        </w:rPr>
      </w:pPr>
    </w:p>
    <w:p w:rsidR="00063BCF" w:rsidRPr="003E055E" w:rsidRDefault="00063BCF" w:rsidP="00652380">
      <w:pPr>
        <w:jc w:val="left"/>
        <w:rPr>
          <w:rFonts w:ascii="Times New Roman" w:hAnsi="Times New Roman" w:cs="Times New Roman"/>
          <w:kern w:val="0"/>
          <w:szCs w:val="21"/>
        </w:rPr>
      </w:pPr>
    </w:p>
    <w:p w:rsidR="00063BCF" w:rsidRPr="003E055E" w:rsidRDefault="00063BCF" w:rsidP="00652380">
      <w:pPr>
        <w:jc w:val="left"/>
        <w:rPr>
          <w:rFonts w:ascii="Times New Roman" w:hAnsi="Times New Roman" w:cs="Times New Roman"/>
          <w:kern w:val="0"/>
          <w:szCs w:val="21"/>
        </w:rPr>
      </w:pPr>
    </w:p>
    <w:p w:rsidR="00063BCF" w:rsidRPr="003E055E" w:rsidRDefault="00063BCF" w:rsidP="00652380">
      <w:pPr>
        <w:jc w:val="left"/>
        <w:rPr>
          <w:rFonts w:ascii="Times New Roman" w:hAnsi="Times New Roman" w:cs="Times New Roman"/>
          <w:kern w:val="0"/>
          <w:szCs w:val="21"/>
        </w:rPr>
      </w:pPr>
    </w:p>
    <w:p w:rsidR="00063BCF" w:rsidRPr="003E055E" w:rsidRDefault="00063BCF" w:rsidP="00652380">
      <w:pPr>
        <w:jc w:val="left"/>
        <w:rPr>
          <w:rFonts w:ascii="Times New Roman" w:hAnsi="Times New Roman" w:cs="Times New Roman"/>
          <w:kern w:val="0"/>
          <w:szCs w:val="21"/>
        </w:rPr>
      </w:pPr>
    </w:p>
    <w:p w:rsidR="00063BCF" w:rsidRPr="003E055E" w:rsidRDefault="00063BCF" w:rsidP="00652380">
      <w:pPr>
        <w:jc w:val="left"/>
        <w:rPr>
          <w:rFonts w:ascii="Times New Roman" w:hAnsi="Times New Roman" w:cs="Times New Roman"/>
          <w:kern w:val="0"/>
          <w:szCs w:val="21"/>
        </w:rPr>
      </w:pPr>
    </w:p>
    <w:p w:rsidR="00063BCF" w:rsidRPr="003E055E" w:rsidRDefault="00063BCF" w:rsidP="00652380">
      <w:pPr>
        <w:jc w:val="left"/>
        <w:rPr>
          <w:rFonts w:ascii="Times New Roman" w:hAnsi="Times New Roman" w:cs="Times New Roman"/>
          <w:kern w:val="0"/>
          <w:szCs w:val="21"/>
        </w:rPr>
      </w:pPr>
    </w:p>
    <w:p w:rsidR="00063BCF" w:rsidRPr="003E055E" w:rsidRDefault="00063BCF"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E67F6D" w:rsidRPr="003E055E" w:rsidRDefault="00E67F6D" w:rsidP="00652380">
      <w:pPr>
        <w:jc w:val="left"/>
        <w:rPr>
          <w:rFonts w:ascii="Times New Roman" w:hAnsi="Times New Roman" w:cs="Times New Roman"/>
          <w:kern w:val="0"/>
          <w:szCs w:val="21"/>
        </w:rPr>
      </w:pPr>
    </w:p>
    <w:p w:rsidR="00063BCF" w:rsidRPr="003E055E" w:rsidRDefault="00063BCF" w:rsidP="00652380">
      <w:pPr>
        <w:jc w:val="left"/>
        <w:rPr>
          <w:rFonts w:ascii="Times New Roman" w:hAnsi="Times New Roman" w:cs="Times New Roman"/>
          <w:kern w:val="0"/>
          <w:szCs w:val="21"/>
        </w:rPr>
      </w:pPr>
    </w:p>
    <w:p w:rsidR="00652380" w:rsidRPr="003E055E" w:rsidRDefault="005F077D" w:rsidP="00652380">
      <w:pPr>
        <w:ind w:firstLine="645"/>
        <w:rPr>
          <w:rFonts w:ascii="Times New Roman" w:eastAsia="仿宋_GB2312" w:hAnsi="Times New Roman" w:cs="Times New Roman"/>
          <w:sz w:val="32"/>
          <w:szCs w:val="32"/>
        </w:rPr>
      </w:pPr>
      <w:r w:rsidRPr="003E055E">
        <w:rPr>
          <w:rFonts w:ascii="Times New Roman" w:hAnsi="Times New Roman" w:cs="Times New Roman"/>
          <w:noProof/>
        </w:rPr>
        <w:pict>
          <v:line id="Line 2" o:spid="_x0000_s1029" style="position:absolute;left:0;text-align:left;z-index:251659264;visibility:visible" from="-9pt,15.45pt" to="45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"/>
        </w:pict>
      </w:r>
    </w:p>
    <w:p w:rsidR="00E67F6D" w:rsidRPr="003E055E" w:rsidRDefault="005F077D" w:rsidP="00652380">
      <w:pPr>
        <w:ind w:firstLineChars="50" w:firstLine="105"/>
        <w:rPr>
          <w:rFonts w:ascii="Times New Roman" w:hAnsi="Times New Roman" w:cs="Times New Roman"/>
          <w:kern w:val="0"/>
          <w:szCs w:val="21"/>
        </w:rPr>
      </w:pPr>
      <w:r w:rsidRPr="003E055E">
        <w:rPr>
          <w:rFonts w:ascii="Times New Roman" w:hAnsi="Times New Roman" w:cs="Times New Roman"/>
          <w:noProof/>
        </w:rPr>
        <w:pict>
          <v:line id="Line 3" o:spid="_x0000_s1028" style="position:absolute;left:0;text-align:left;z-index:251660288;visibility:visible" from="-9pt,23.3pt" to="450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"/>
        </w:pict>
      </w:r>
      <w:r w:rsidR="00652380" w:rsidRPr="003E055E">
        <w:rPr>
          <w:rFonts w:ascii="Times New Roman" w:eastAsia="仿宋_GB2312" w:hAnsi="Times New Roman" w:cs="Times New Roman"/>
          <w:sz w:val="28"/>
          <w:szCs w:val="28"/>
        </w:rPr>
        <w:t>天津市环境保护局办公室</w:t>
      </w:r>
      <w:r w:rsidR="00652380" w:rsidRPr="003E055E">
        <w:rPr>
          <w:rFonts w:ascii="Times New Roman" w:eastAsia="仿宋_GB2312" w:hAnsi="Times New Roman" w:cs="Times New Roman"/>
          <w:sz w:val="28"/>
          <w:szCs w:val="28"/>
        </w:rPr>
        <w:t xml:space="preserve">                  201</w:t>
      </w:r>
      <w:r w:rsidR="00AE71F8" w:rsidRPr="003E055E">
        <w:rPr>
          <w:rFonts w:ascii="Times New Roman" w:eastAsia="仿宋_GB2312" w:hAnsi="Times New Roman" w:cs="Times New Roman" w:hint="eastAsia"/>
          <w:sz w:val="28"/>
          <w:szCs w:val="28"/>
        </w:rPr>
        <w:t>7</w:t>
      </w:r>
      <w:r w:rsidR="00652380" w:rsidRPr="003E055E">
        <w:rPr>
          <w:rFonts w:ascii="Times New Roman" w:eastAsia="仿宋_GB2312" w:hAnsi="Times New Roman" w:cs="Times New Roman"/>
          <w:sz w:val="28"/>
          <w:szCs w:val="28"/>
        </w:rPr>
        <w:t>年</w:t>
      </w:r>
      <w:r w:rsidR="00C915BC" w:rsidRPr="003E055E">
        <w:rPr>
          <w:rFonts w:ascii="Times New Roman" w:eastAsia="仿宋_GB2312" w:hAnsi="Times New Roman" w:cs="Times New Roman" w:hint="eastAsia"/>
          <w:sz w:val="28"/>
          <w:szCs w:val="28"/>
        </w:rPr>
        <w:t>9</w:t>
      </w:r>
      <w:r w:rsidR="00652380" w:rsidRPr="003E055E">
        <w:rPr>
          <w:rFonts w:ascii="Times New Roman" w:eastAsia="仿宋_GB2312" w:hAnsi="Times New Roman" w:cs="Times New Roman"/>
          <w:sz w:val="28"/>
          <w:szCs w:val="28"/>
        </w:rPr>
        <w:t>月</w:t>
      </w:r>
      <w:r w:rsidR="00847C87" w:rsidRPr="003E055E">
        <w:rPr>
          <w:rFonts w:ascii="Times New Roman" w:eastAsia="仿宋_GB2312" w:hAnsi="Times New Roman" w:cs="Times New Roman" w:hint="eastAsia"/>
          <w:sz w:val="28"/>
          <w:szCs w:val="28"/>
        </w:rPr>
        <w:t>27</w:t>
      </w:r>
      <w:r w:rsidR="00652380" w:rsidRPr="003E055E">
        <w:rPr>
          <w:rFonts w:ascii="Times New Roman" w:eastAsia="仿宋_GB2312" w:hAnsi="Times New Roman" w:cs="Times New Roman"/>
          <w:sz w:val="28"/>
          <w:szCs w:val="28"/>
        </w:rPr>
        <w:t>日印发</w:t>
      </w:r>
    </w:p>
    <w:p w:rsidR="00652380" w:rsidRPr="003E055E" w:rsidRDefault="00652380" w:rsidP="00E67F6D">
      <w:pPr>
        <w:ind w:firstLineChars="200" w:firstLine="420"/>
        <w:rPr>
          <w:rFonts w:ascii="Times New Roman" w:hAnsi="Times New Roman" w:cs="Times New Roman"/>
          <w:szCs w:val="21"/>
        </w:rPr>
      </w:pPr>
    </w:p>
    <w:sectPr w:rsidR="00652380" w:rsidRPr="003E055E" w:rsidSect="00063BCF">
      <w:footerReference w:type="even" r:id="rId12"/>
      <w:footerReference w:type="default" r:id="rId13"/>
      <w:pgSz w:w="11906" w:h="16838"/>
      <w:pgMar w:top="1134" w:right="1474" w:bottom="1701" w:left="1588" w:header="851" w:footer="1588"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93" w:rsidRDefault="00853F93" w:rsidP="00905332">
      <w:r>
        <w:separator/>
      </w:r>
    </w:p>
  </w:endnote>
  <w:endnote w:type="continuationSeparator" w:id="0">
    <w:p w:rsidR="00853F93" w:rsidRDefault="00853F93" w:rsidP="0090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onotypeCorsiva">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893204"/>
      <w:docPartObj>
        <w:docPartGallery w:val="Page Numbers (Bottom of Page)"/>
        <w:docPartUnique/>
      </w:docPartObj>
    </w:sdtPr>
    <w:sdtEndPr>
      <w:rPr>
        <w:rFonts w:asciiTheme="minorEastAsia" w:hAnsiTheme="minorEastAsia" w:cs="Times New Roman"/>
        <w:sz w:val="28"/>
        <w:szCs w:val="28"/>
      </w:rPr>
    </w:sdtEndPr>
    <w:sdtContent>
      <w:p w:rsidR="002B16F5" w:rsidRPr="00847C87" w:rsidRDefault="00504A87">
        <w:pPr>
          <w:pStyle w:val="a6"/>
          <w:rPr>
            <w:rFonts w:asciiTheme="minorEastAsia" w:hAnsiTheme="minorEastAsia" w:cs="Times New Roman"/>
            <w:sz w:val="28"/>
            <w:szCs w:val="28"/>
          </w:rPr>
        </w:pPr>
        <w:r w:rsidRPr="00847C87">
          <w:rPr>
            <w:rFonts w:asciiTheme="minorEastAsia" w:hAnsiTheme="minorEastAsia" w:cs="Times New Roman"/>
            <w:sz w:val="28"/>
            <w:szCs w:val="28"/>
          </w:rPr>
          <w:fldChar w:fldCharType="begin"/>
        </w:r>
        <w:r w:rsidR="002B16F5" w:rsidRPr="00847C87">
          <w:rPr>
            <w:rFonts w:asciiTheme="minorEastAsia" w:hAnsiTheme="minorEastAsia" w:cs="Times New Roman"/>
            <w:sz w:val="28"/>
            <w:szCs w:val="28"/>
          </w:rPr>
          <w:instrText>PAGE   \* MERGEFORMAT</w:instrText>
        </w:r>
        <w:r w:rsidRPr="00847C87">
          <w:rPr>
            <w:rFonts w:asciiTheme="minorEastAsia" w:hAnsiTheme="minorEastAsia" w:cs="Times New Roman"/>
            <w:sz w:val="28"/>
            <w:szCs w:val="28"/>
          </w:rPr>
          <w:fldChar w:fldCharType="separate"/>
        </w:r>
        <w:r w:rsidR="005F077D" w:rsidRPr="005F077D">
          <w:rPr>
            <w:rFonts w:asciiTheme="minorEastAsia" w:hAnsiTheme="minorEastAsia" w:cs="Times New Roman"/>
            <w:noProof/>
            <w:sz w:val="28"/>
            <w:szCs w:val="28"/>
            <w:lang w:val="zh-CN"/>
          </w:rPr>
          <w:t>-</w:t>
        </w:r>
        <w:r w:rsidR="005F077D">
          <w:rPr>
            <w:rFonts w:asciiTheme="minorEastAsia" w:hAnsiTheme="minorEastAsia" w:cs="Times New Roman"/>
            <w:noProof/>
            <w:sz w:val="28"/>
            <w:szCs w:val="28"/>
          </w:rPr>
          <w:t xml:space="preserve"> 2 -</w:t>
        </w:r>
        <w:r w:rsidRPr="00847C87">
          <w:rPr>
            <w:rFonts w:asciiTheme="minorEastAsia" w:hAnsiTheme="minorEastAsia"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562220733"/>
      <w:docPartObj>
        <w:docPartGallery w:val="Page Numbers (Bottom of Page)"/>
        <w:docPartUnique/>
      </w:docPartObj>
    </w:sdtPr>
    <w:sdtEndPr>
      <w:rPr>
        <w:rFonts w:cs="Times New Roman"/>
      </w:rPr>
    </w:sdtEndPr>
    <w:sdtContent>
      <w:p w:rsidR="002B16F5" w:rsidRPr="00847C87" w:rsidRDefault="00504A87">
        <w:pPr>
          <w:pStyle w:val="a6"/>
          <w:jc w:val="right"/>
          <w:rPr>
            <w:rFonts w:asciiTheme="minorEastAsia" w:hAnsiTheme="minorEastAsia" w:cs="Times New Roman"/>
            <w:sz w:val="28"/>
            <w:szCs w:val="28"/>
          </w:rPr>
        </w:pPr>
        <w:r w:rsidRPr="00847C87">
          <w:rPr>
            <w:rFonts w:asciiTheme="minorEastAsia" w:hAnsiTheme="minorEastAsia" w:cs="Times New Roman"/>
            <w:sz w:val="28"/>
            <w:szCs w:val="28"/>
          </w:rPr>
          <w:fldChar w:fldCharType="begin"/>
        </w:r>
        <w:r w:rsidR="002B16F5" w:rsidRPr="00847C87">
          <w:rPr>
            <w:rFonts w:asciiTheme="minorEastAsia" w:hAnsiTheme="minorEastAsia" w:cs="Times New Roman"/>
            <w:sz w:val="28"/>
            <w:szCs w:val="28"/>
          </w:rPr>
          <w:instrText>PAGE   \* MERGEFORMAT</w:instrText>
        </w:r>
        <w:r w:rsidRPr="00847C87">
          <w:rPr>
            <w:rFonts w:asciiTheme="minorEastAsia" w:hAnsiTheme="minorEastAsia" w:cs="Times New Roman"/>
            <w:sz w:val="28"/>
            <w:szCs w:val="28"/>
          </w:rPr>
          <w:fldChar w:fldCharType="separate"/>
        </w:r>
        <w:r w:rsidR="005F077D" w:rsidRPr="005F077D">
          <w:rPr>
            <w:rFonts w:asciiTheme="minorEastAsia" w:hAnsiTheme="minorEastAsia" w:cs="Times New Roman"/>
            <w:noProof/>
            <w:sz w:val="28"/>
            <w:szCs w:val="28"/>
            <w:lang w:val="zh-CN"/>
          </w:rPr>
          <w:t>-</w:t>
        </w:r>
        <w:r w:rsidR="005F077D">
          <w:rPr>
            <w:rFonts w:asciiTheme="minorEastAsia" w:hAnsiTheme="minorEastAsia" w:cs="Times New Roman"/>
            <w:noProof/>
            <w:sz w:val="28"/>
            <w:szCs w:val="28"/>
          </w:rPr>
          <w:t xml:space="preserve"> 1 -</w:t>
        </w:r>
        <w:r w:rsidRPr="00847C87">
          <w:rPr>
            <w:rFonts w:asciiTheme="minorEastAsia" w:hAnsiTheme="minorEastAsia" w:cs="Times New Roman"/>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sz w:val="28"/>
        <w:szCs w:val="28"/>
      </w:rPr>
      <w:id w:val="-438828150"/>
      <w:docPartObj>
        <w:docPartGallery w:val="Page Numbers (Bottom of Page)"/>
        <w:docPartUnique/>
      </w:docPartObj>
    </w:sdtPr>
    <w:sdtEndPr>
      <w:rPr>
        <w:rFonts w:cs="Times New Roman"/>
      </w:rPr>
    </w:sdtEndPr>
    <w:sdtContent>
      <w:p w:rsidR="002B16F5" w:rsidRPr="00847C87" w:rsidRDefault="00504A87">
        <w:pPr>
          <w:pStyle w:val="a6"/>
          <w:jc w:val="center"/>
          <w:rPr>
            <w:rFonts w:ascii="宋体" w:eastAsia="宋体" w:hAnsi="宋体" w:cs="Times New Roman"/>
            <w:sz w:val="28"/>
            <w:szCs w:val="28"/>
          </w:rPr>
        </w:pPr>
        <w:r w:rsidRPr="00847C87">
          <w:rPr>
            <w:rFonts w:ascii="宋体" w:eastAsia="宋体" w:hAnsi="宋体" w:cs="Times New Roman"/>
            <w:sz w:val="28"/>
            <w:szCs w:val="28"/>
          </w:rPr>
          <w:fldChar w:fldCharType="begin"/>
        </w:r>
        <w:r w:rsidR="002B16F5" w:rsidRPr="00847C87">
          <w:rPr>
            <w:rFonts w:ascii="宋体" w:eastAsia="宋体" w:hAnsi="宋体" w:cs="Times New Roman"/>
            <w:sz w:val="28"/>
            <w:szCs w:val="28"/>
          </w:rPr>
          <w:instrText>PAGE   \* MERGEFORMAT</w:instrText>
        </w:r>
        <w:r w:rsidRPr="00847C87">
          <w:rPr>
            <w:rFonts w:ascii="宋体" w:eastAsia="宋体" w:hAnsi="宋体" w:cs="Times New Roman"/>
            <w:sz w:val="28"/>
            <w:szCs w:val="28"/>
          </w:rPr>
          <w:fldChar w:fldCharType="separate"/>
        </w:r>
        <w:r w:rsidR="005F077D" w:rsidRPr="005F077D">
          <w:rPr>
            <w:rFonts w:ascii="宋体" w:eastAsia="宋体" w:hAnsi="宋体" w:cs="Times New Roman"/>
            <w:noProof/>
            <w:sz w:val="28"/>
            <w:szCs w:val="28"/>
            <w:lang w:val="zh-CN"/>
          </w:rPr>
          <w:t>-</w:t>
        </w:r>
        <w:r w:rsidR="005F077D">
          <w:rPr>
            <w:rFonts w:ascii="宋体" w:eastAsia="宋体" w:hAnsi="宋体" w:cs="Times New Roman"/>
            <w:noProof/>
            <w:sz w:val="28"/>
            <w:szCs w:val="28"/>
          </w:rPr>
          <w:t xml:space="preserve"> 26 -</w:t>
        </w:r>
        <w:r w:rsidRPr="00847C87">
          <w:rPr>
            <w:rFonts w:ascii="宋体" w:eastAsia="宋体" w:hAnsi="宋体" w:cs="Times New Roman"/>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685987"/>
      <w:docPartObj>
        <w:docPartGallery w:val="Page Numbers (Bottom of Page)"/>
        <w:docPartUnique/>
      </w:docPartObj>
    </w:sdtPr>
    <w:sdtEndPr>
      <w:rPr>
        <w:rFonts w:asciiTheme="minorEastAsia" w:hAnsiTheme="minorEastAsia" w:cs="Times New Roman"/>
        <w:sz w:val="28"/>
        <w:szCs w:val="28"/>
      </w:rPr>
    </w:sdtEndPr>
    <w:sdtContent>
      <w:p w:rsidR="00847C87" w:rsidRPr="00847C87" w:rsidRDefault="00504A87" w:rsidP="00847C87">
        <w:pPr>
          <w:pStyle w:val="a6"/>
          <w:jc w:val="center"/>
          <w:rPr>
            <w:rFonts w:asciiTheme="minorEastAsia" w:hAnsiTheme="minorEastAsia" w:cs="Times New Roman"/>
            <w:sz w:val="28"/>
            <w:szCs w:val="28"/>
          </w:rPr>
        </w:pPr>
        <w:r w:rsidRPr="00847C87">
          <w:rPr>
            <w:rFonts w:asciiTheme="minorEastAsia" w:hAnsiTheme="minorEastAsia" w:cs="Times New Roman"/>
            <w:sz w:val="28"/>
            <w:szCs w:val="28"/>
          </w:rPr>
          <w:fldChar w:fldCharType="begin"/>
        </w:r>
        <w:r w:rsidR="002B16F5" w:rsidRPr="00847C87">
          <w:rPr>
            <w:rFonts w:asciiTheme="minorEastAsia" w:hAnsiTheme="minorEastAsia" w:cs="Times New Roman"/>
            <w:sz w:val="28"/>
            <w:szCs w:val="28"/>
          </w:rPr>
          <w:instrText>PAGE   \* MERGEFORMAT</w:instrText>
        </w:r>
        <w:r w:rsidRPr="00847C87">
          <w:rPr>
            <w:rFonts w:asciiTheme="minorEastAsia" w:hAnsiTheme="minorEastAsia" w:cs="Times New Roman"/>
            <w:sz w:val="28"/>
            <w:szCs w:val="28"/>
          </w:rPr>
          <w:fldChar w:fldCharType="separate"/>
        </w:r>
        <w:r w:rsidR="005F077D" w:rsidRPr="005F077D">
          <w:rPr>
            <w:rFonts w:asciiTheme="minorEastAsia" w:hAnsiTheme="minorEastAsia" w:cs="Times New Roman"/>
            <w:noProof/>
            <w:sz w:val="28"/>
            <w:szCs w:val="28"/>
            <w:lang w:val="zh-CN"/>
          </w:rPr>
          <w:t>-</w:t>
        </w:r>
        <w:r w:rsidR="005F077D">
          <w:rPr>
            <w:rFonts w:asciiTheme="minorEastAsia" w:hAnsiTheme="minorEastAsia" w:cs="Times New Roman"/>
            <w:noProof/>
            <w:sz w:val="28"/>
            <w:szCs w:val="28"/>
          </w:rPr>
          <w:t xml:space="preserve"> 25 -</w:t>
        </w:r>
        <w:r w:rsidRPr="00847C87">
          <w:rPr>
            <w:rFonts w:asciiTheme="minorEastAsia" w:hAnsiTheme="minorEastAsia" w:cs="Times New Roman"/>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F5" w:rsidRPr="00366011" w:rsidRDefault="00504A87">
    <w:pPr>
      <w:pStyle w:val="a6"/>
      <w:rPr>
        <w:rFonts w:ascii="Times New Roman" w:hAnsi="Times New Roman" w:cs="Times New Roman"/>
        <w:sz w:val="24"/>
        <w:szCs w:val="28"/>
      </w:rPr>
    </w:pPr>
    <w:r w:rsidRPr="00366011">
      <w:rPr>
        <w:rFonts w:ascii="Times New Roman" w:hAnsi="Times New Roman" w:cs="Times New Roman"/>
        <w:sz w:val="24"/>
        <w:szCs w:val="28"/>
      </w:rPr>
      <w:fldChar w:fldCharType="begin"/>
    </w:r>
    <w:r w:rsidR="002B16F5" w:rsidRPr="00366011">
      <w:rPr>
        <w:rFonts w:ascii="Times New Roman" w:hAnsi="Times New Roman" w:cs="Times New Roman"/>
        <w:sz w:val="24"/>
        <w:szCs w:val="28"/>
      </w:rPr>
      <w:instrText xml:space="preserve"> PAGE   \* MERGEFORMAT </w:instrText>
    </w:r>
    <w:r w:rsidRPr="00366011">
      <w:rPr>
        <w:rFonts w:ascii="Times New Roman" w:hAnsi="Times New Roman" w:cs="Times New Roman"/>
        <w:sz w:val="24"/>
        <w:szCs w:val="28"/>
      </w:rPr>
      <w:fldChar w:fldCharType="separate"/>
    </w:r>
    <w:r w:rsidR="00847C87">
      <w:rPr>
        <w:rFonts w:ascii="Times New Roman" w:hAnsi="Times New Roman" w:cs="Times New Roman"/>
        <w:noProof/>
        <w:sz w:val="24"/>
        <w:szCs w:val="28"/>
      </w:rPr>
      <w:t>- 28 -</w:t>
    </w:r>
    <w:r w:rsidRPr="00366011">
      <w:rPr>
        <w:rFonts w:ascii="Times New Roman" w:hAnsi="Times New Roman" w:cs="Times New Roman"/>
        <w:sz w:val="24"/>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07455"/>
      <w:docPartObj>
        <w:docPartGallery w:val="Page Numbers (Bottom of Page)"/>
        <w:docPartUnique/>
      </w:docPartObj>
    </w:sdtPr>
    <w:sdtEndPr>
      <w:rPr>
        <w:rFonts w:ascii="Times New Roman" w:hAnsi="Times New Roman" w:cs="Times New Roman"/>
        <w:sz w:val="24"/>
        <w:szCs w:val="28"/>
      </w:rPr>
    </w:sdtEndPr>
    <w:sdtContent>
      <w:p w:rsidR="002B16F5" w:rsidRPr="00E67F6D" w:rsidRDefault="00504A87">
        <w:pPr>
          <w:pStyle w:val="a6"/>
          <w:jc w:val="right"/>
          <w:rPr>
            <w:rFonts w:ascii="Times New Roman" w:hAnsi="Times New Roman" w:cs="Times New Roman"/>
            <w:sz w:val="24"/>
            <w:szCs w:val="28"/>
          </w:rPr>
        </w:pPr>
        <w:r w:rsidRPr="00E67F6D">
          <w:rPr>
            <w:rFonts w:ascii="Times New Roman" w:hAnsi="Times New Roman" w:cs="Times New Roman"/>
            <w:sz w:val="24"/>
            <w:szCs w:val="28"/>
          </w:rPr>
          <w:fldChar w:fldCharType="begin"/>
        </w:r>
        <w:r w:rsidR="002B16F5" w:rsidRPr="00E67F6D">
          <w:rPr>
            <w:rFonts w:ascii="Times New Roman" w:hAnsi="Times New Roman" w:cs="Times New Roman"/>
            <w:sz w:val="24"/>
            <w:szCs w:val="28"/>
          </w:rPr>
          <w:instrText>PAGE   \* MERGEFORMAT</w:instrText>
        </w:r>
        <w:r w:rsidRPr="00E67F6D">
          <w:rPr>
            <w:rFonts w:ascii="Times New Roman" w:hAnsi="Times New Roman" w:cs="Times New Roman"/>
            <w:sz w:val="24"/>
            <w:szCs w:val="28"/>
          </w:rPr>
          <w:fldChar w:fldCharType="separate"/>
        </w:r>
        <w:r w:rsidR="005F077D" w:rsidRPr="005F077D">
          <w:rPr>
            <w:rFonts w:ascii="Times New Roman" w:hAnsi="Times New Roman" w:cs="Times New Roman"/>
            <w:noProof/>
            <w:sz w:val="24"/>
            <w:szCs w:val="28"/>
            <w:lang w:val="zh-CN"/>
          </w:rPr>
          <w:t>-</w:t>
        </w:r>
        <w:r w:rsidR="005F077D">
          <w:rPr>
            <w:rFonts w:ascii="Times New Roman" w:hAnsi="Times New Roman" w:cs="Times New Roman"/>
            <w:noProof/>
            <w:sz w:val="24"/>
            <w:szCs w:val="28"/>
          </w:rPr>
          <w:t xml:space="preserve"> 27 -</w:t>
        </w:r>
        <w:r w:rsidRPr="00E67F6D">
          <w:rPr>
            <w:rFonts w:ascii="Times New Roman" w:hAnsi="Times New Roman" w:cs="Times New Roman"/>
            <w:sz w:val="24"/>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93" w:rsidRDefault="00853F93" w:rsidP="00905332">
      <w:r>
        <w:separator/>
      </w:r>
    </w:p>
  </w:footnote>
  <w:footnote w:type="continuationSeparator" w:id="0">
    <w:p w:rsidR="00853F93" w:rsidRDefault="00853F93" w:rsidP="00905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295A"/>
    <w:rsid w:val="0002027C"/>
    <w:rsid w:val="0002121B"/>
    <w:rsid w:val="000348FF"/>
    <w:rsid w:val="0005523A"/>
    <w:rsid w:val="0006097C"/>
    <w:rsid w:val="00060BCE"/>
    <w:rsid w:val="00063BCF"/>
    <w:rsid w:val="00065AB9"/>
    <w:rsid w:val="00074677"/>
    <w:rsid w:val="0008003B"/>
    <w:rsid w:val="000A0433"/>
    <w:rsid w:val="000B0813"/>
    <w:rsid w:val="000F172E"/>
    <w:rsid w:val="00103778"/>
    <w:rsid w:val="00106069"/>
    <w:rsid w:val="001076FA"/>
    <w:rsid w:val="00117EE5"/>
    <w:rsid w:val="00123111"/>
    <w:rsid w:val="001265DE"/>
    <w:rsid w:val="00160204"/>
    <w:rsid w:val="00162701"/>
    <w:rsid w:val="001770DE"/>
    <w:rsid w:val="00182B98"/>
    <w:rsid w:val="00191164"/>
    <w:rsid w:val="00194FDA"/>
    <w:rsid w:val="001A20E0"/>
    <w:rsid w:val="001A2D78"/>
    <w:rsid w:val="001A4918"/>
    <w:rsid w:val="001B6506"/>
    <w:rsid w:val="001B77B6"/>
    <w:rsid w:val="00204D7A"/>
    <w:rsid w:val="00227FF8"/>
    <w:rsid w:val="00251FB1"/>
    <w:rsid w:val="00253E32"/>
    <w:rsid w:val="00256BD6"/>
    <w:rsid w:val="00267E35"/>
    <w:rsid w:val="00287E22"/>
    <w:rsid w:val="002B16F5"/>
    <w:rsid w:val="002B5E2D"/>
    <w:rsid w:val="002C06BD"/>
    <w:rsid w:val="002D75FB"/>
    <w:rsid w:val="003326B6"/>
    <w:rsid w:val="003366BA"/>
    <w:rsid w:val="00360993"/>
    <w:rsid w:val="00361E3E"/>
    <w:rsid w:val="00366011"/>
    <w:rsid w:val="00394C27"/>
    <w:rsid w:val="003B322F"/>
    <w:rsid w:val="003C3834"/>
    <w:rsid w:val="003D60FC"/>
    <w:rsid w:val="003E055E"/>
    <w:rsid w:val="003F41B4"/>
    <w:rsid w:val="003F52E2"/>
    <w:rsid w:val="00433F2C"/>
    <w:rsid w:val="004557AA"/>
    <w:rsid w:val="00455D71"/>
    <w:rsid w:val="00460D87"/>
    <w:rsid w:val="0047081A"/>
    <w:rsid w:val="00490BC5"/>
    <w:rsid w:val="00495BD1"/>
    <w:rsid w:val="004A3EEC"/>
    <w:rsid w:val="004C295A"/>
    <w:rsid w:val="004F4E7A"/>
    <w:rsid w:val="00504A87"/>
    <w:rsid w:val="005135A9"/>
    <w:rsid w:val="00524515"/>
    <w:rsid w:val="00557E0C"/>
    <w:rsid w:val="0059477F"/>
    <w:rsid w:val="00597BE9"/>
    <w:rsid w:val="005C4ADC"/>
    <w:rsid w:val="005D758E"/>
    <w:rsid w:val="005D7BA8"/>
    <w:rsid w:val="005F077D"/>
    <w:rsid w:val="005F2392"/>
    <w:rsid w:val="0060009F"/>
    <w:rsid w:val="00603E76"/>
    <w:rsid w:val="0061167C"/>
    <w:rsid w:val="0061396B"/>
    <w:rsid w:val="006325FA"/>
    <w:rsid w:val="006338D5"/>
    <w:rsid w:val="00634976"/>
    <w:rsid w:val="006409A0"/>
    <w:rsid w:val="006445ED"/>
    <w:rsid w:val="00652380"/>
    <w:rsid w:val="00663E16"/>
    <w:rsid w:val="00677A33"/>
    <w:rsid w:val="00691EB7"/>
    <w:rsid w:val="006D6A99"/>
    <w:rsid w:val="006F04A5"/>
    <w:rsid w:val="007019B0"/>
    <w:rsid w:val="007178E1"/>
    <w:rsid w:val="00725607"/>
    <w:rsid w:val="0077526A"/>
    <w:rsid w:val="007773E2"/>
    <w:rsid w:val="007C074E"/>
    <w:rsid w:val="007C54C9"/>
    <w:rsid w:val="007D477B"/>
    <w:rsid w:val="007E4D87"/>
    <w:rsid w:val="007E6460"/>
    <w:rsid w:val="00802D3E"/>
    <w:rsid w:val="00803B9E"/>
    <w:rsid w:val="00814434"/>
    <w:rsid w:val="008148BB"/>
    <w:rsid w:val="00827E54"/>
    <w:rsid w:val="0084090E"/>
    <w:rsid w:val="00847C87"/>
    <w:rsid w:val="00851ADC"/>
    <w:rsid w:val="0085340B"/>
    <w:rsid w:val="00853F93"/>
    <w:rsid w:val="00854BF5"/>
    <w:rsid w:val="00873D24"/>
    <w:rsid w:val="00874837"/>
    <w:rsid w:val="00883755"/>
    <w:rsid w:val="00884151"/>
    <w:rsid w:val="0088429E"/>
    <w:rsid w:val="008A0AF1"/>
    <w:rsid w:val="008D1A75"/>
    <w:rsid w:val="008E349E"/>
    <w:rsid w:val="008F1934"/>
    <w:rsid w:val="00905332"/>
    <w:rsid w:val="00927F64"/>
    <w:rsid w:val="00930D4D"/>
    <w:rsid w:val="00981977"/>
    <w:rsid w:val="009A7F41"/>
    <w:rsid w:val="009C4936"/>
    <w:rsid w:val="00A11BB5"/>
    <w:rsid w:val="00A21FB9"/>
    <w:rsid w:val="00A34DCA"/>
    <w:rsid w:val="00A41A42"/>
    <w:rsid w:val="00A50E5B"/>
    <w:rsid w:val="00A52D89"/>
    <w:rsid w:val="00A53CF6"/>
    <w:rsid w:val="00A650E5"/>
    <w:rsid w:val="00A80CF5"/>
    <w:rsid w:val="00A837DF"/>
    <w:rsid w:val="00AD0197"/>
    <w:rsid w:val="00AD0FDA"/>
    <w:rsid w:val="00AE71F8"/>
    <w:rsid w:val="00B17FCC"/>
    <w:rsid w:val="00B45A19"/>
    <w:rsid w:val="00B526A5"/>
    <w:rsid w:val="00B724E7"/>
    <w:rsid w:val="00B728E7"/>
    <w:rsid w:val="00B93583"/>
    <w:rsid w:val="00BB5435"/>
    <w:rsid w:val="00BD5D27"/>
    <w:rsid w:val="00BE4E62"/>
    <w:rsid w:val="00BF3D96"/>
    <w:rsid w:val="00C030B1"/>
    <w:rsid w:val="00C049F9"/>
    <w:rsid w:val="00C16103"/>
    <w:rsid w:val="00C31C07"/>
    <w:rsid w:val="00C5403C"/>
    <w:rsid w:val="00C83D88"/>
    <w:rsid w:val="00C9052A"/>
    <w:rsid w:val="00C915BC"/>
    <w:rsid w:val="00CA3024"/>
    <w:rsid w:val="00CA5486"/>
    <w:rsid w:val="00CB35CD"/>
    <w:rsid w:val="00CB4BF2"/>
    <w:rsid w:val="00CB5CA6"/>
    <w:rsid w:val="00D53D8E"/>
    <w:rsid w:val="00D564F5"/>
    <w:rsid w:val="00D84509"/>
    <w:rsid w:val="00D879EB"/>
    <w:rsid w:val="00D92665"/>
    <w:rsid w:val="00DB4F46"/>
    <w:rsid w:val="00DC5695"/>
    <w:rsid w:val="00DC79DE"/>
    <w:rsid w:val="00DD0EAB"/>
    <w:rsid w:val="00DD6EB1"/>
    <w:rsid w:val="00E410D8"/>
    <w:rsid w:val="00E52EDF"/>
    <w:rsid w:val="00E67F6D"/>
    <w:rsid w:val="00E82039"/>
    <w:rsid w:val="00E916ED"/>
    <w:rsid w:val="00EA43AE"/>
    <w:rsid w:val="00EA4540"/>
    <w:rsid w:val="00EE320B"/>
    <w:rsid w:val="00F10F2B"/>
    <w:rsid w:val="00F20E7C"/>
    <w:rsid w:val="00FE1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267E35"/>
    <w:rPr>
      <w:sz w:val="18"/>
      <w:szCs w:val="18"/>
    </w:rPr>
  </w:style>
  <w:style w:type="character" w:customStyle="1" w:styleId="Char">
    <w:name w:val="批注框文本 Char"/>
    <w:basedOn w:val="a0"/>
    <w:link w:val="a3"/>
    <w:uiPriority w:val="99"/>
    <w:semiHidden/>
    <w:rsid w:val="00267E35"/>
    <w:rPr>
      <w:sz w:val="18"/>
      <w:szCs w:val="18"/>
    </w:rPr>
  </w:style>
  <w:style w:type="table" w:styleId="a4">
    <w:name w:val="Table Grid"/>
    <w:basedOn w:val="a1"/>
    <w:uiPriority w:val="59"/>
    <w:rsid w:val="00361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nhideWhenUsed/>
    <w:rsid w:val="009053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05332"/>
    <w:rPr>
      <w:sz w:val="18"/>
      <w:szCs w:val="18"/>
    </w:rPr>
  </w:style>
  <w:style w:type="paragraph" w:styleId="a6">
    <w:name w:val="footer"/>
    <w:basedOn w:val="a"/>
    <w:link w:val="Char1"/>
    <w:unhideWhenUsed/>
    <w:qFormat/>
    <w:rsid w:val="00905332"/>
    <w:pPr>
      <w:tabs>
        <w:tab w:val="center" w:pos="4153"/>
        <w:tab w:val="right" w:pos="8306"/>
      </w:tabs>
      <w:snapToGrid w:val="0"/>
      <w:jc w:val="left"/>
    </w:pPr>
    <w:rPr>
      <w:sz w:val="18"/>
      <w:szCs w:val="18"/>
    </w:rPr>
  </w:style>
  <w:style w:type="character" w:customStyle="1" w:styleId="Char1">
    <w:name w:val="页脚 Char"/>
    <w:basedOn w:val="a0"/>
    <w:link w:val="a6"/>
    <w:qFormat/>
    <w:rsid w:val="00905332"/>
    <w:rPr>
      <w:sz w:val="18"/>
      <w:szCs w:val="18"/>
    </w:rPr>
  </w:style>
  <w:style w:type="paragraph" w:styleId="a7">
    <w:name w:val="List Paragraph"/>
    <w:basedOn w:val="a"/>
    <w:uiPriority w:val="34"/>
    <w:qFormat/>
    <w:rsid w:val="00194FDA"/>
    <w:pPr>
      <w:ind w:firstLineChars="200" w:firstLine="420"/>
    </w:pPr>
  </w:style>
  <w:style w:type="character" w:styleId="a8">
    <w:name w:val="page number"/>
    <w:basedOn w:val="a0"/>
    <w:rsid w:val="00AE71F8"/>
  </w:style>
  <w:style w:type="character" w:styleId="a9">
    <w:name w:val="Hyperlink"/>
    <w:rsid w:val="00AE71F8"/>
    <w:rPr>
      <w:color w:val="0563C1"/>
      <w:u w:val="single"/>
    </w:rPr>
  </w:style>
  <w:style w:type="character" w:customStyle="1" w:styleId="Char10">
    <w:name w:val="批注文字 Char1"/>
    <w:link w:val="aa"/>
    <w:rsid w:val="00AE71F8"/>
    <w:rPr>
      <w:rFonts w:ascii="Calibri"/>
    </w:rPr>
  </w:style>
  <w:style w:type="character" w:customStyle="1" w:styleId="Mention">
    <w:name w:val="Mention"/>
    <w:rsid w:val="00AE71F8"/>
    <w:rPr>
      <w:color w:val="2B579A"/>
      <w:shd w:val="clear" w:color="auto" w:fill="E6E6E6"/>
    </w:rPr>
  </w:style>
  <w:style w:type="character" w:customStyle="1" w:styleId="Char2">
    <w:name w:val="批注文字 Char"/>
    <w:basedOn w:val="a0"/>
    <w:rsid w:val="00AE71F8"/>
    <w:rPr>
      <w:rFonts w:ascii="等线" w:eastAsia="等线" w:hAnsi="等线" w:hint="eastAsia"/>
      <w:kern w:val="2"/>
      <w:sz w:val="22"/>
    </w:rPr>
  </w:style>
  <w:style w:type="paragraph" w:customStyle="1" w:styleId="1">
    <w:name w:val="列出段落1"/>
    <w:basedOn w:val="a"/>
    <w:rsid w:val="00AE71F8"/>
    <w:pPr>
      <w:ind w:firstLineChars="200" w:firstLine="420"/>
    </w:pPr>
    <w:rPr>
      <w:rFonts w:ascii="等线" w:eastAsia="等线" w:hAnsi="等线" w:cs="Times New Roman"/>
    </w:rPr>
  </w:style>
  <w:style w:type="paragraph" w:styleId="aa">
    <w:name w:val="annotation text"/>
    <w:basedOn w:val="a"/>
    <w:link w:val="Char10"/>
    <w:rsid w:val="00AE71F8"/>
    <w:pPr>
      <w:jc w:val="left"/>
    </w:pPr>
    <w:rPr>
      <w:rFonts w:ascii="Calibri"/>
    </w:rPr>
  </w:style>
  <w:style w:type="character" w:customStyle="1" w:styleId="Char20">
    <w:name w:val="批注文字 Char2"/>
    <w:basedOn w:val="a0"/>
    <w:uiPriority w:val="99"/>
    <w:semiHidden/>
    <w:rsid w:val="00AE71F8"/>
  </w:style>
  <w:style w:type="character" w:customStyle="1" w:styleId="ab">
    <w:name w:val="页脚 字符"/>
    <w:rsid w:val="00AE71F8"/>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5631">
      <w:bodyDiv w:val="1"/>
      <w:marLeft w:val="0"/>
      <w:marRight w:val="0"/>
      <w:marTop w:val="0"/>
      <w:marBottom w:val="0"/>
      <w:divBdr>
        <w:top w:val="none" w:sz="0" w:space="0" w:color="auto"/>
        <w:left w:val="none" w:sz="0" w:space="0" w:color="auto"/>
        <w:bottom w:val="none" w:sz="0" w:space="0" w:color="auto"/>
        <w:right w:val="none" w:sz="0" w:space="0" w:color="auto"/>
      </w:divBdr>
    </w:div>
    <w:div w:id="786973692">
      <w:bodyDiv w:val="1"/>
      <w:marLeft w:val="0"/>
      <w:marRight w:val="0"/>
      <w:marTop w:val="0"/>
      <w:marBottom w:val="0"/>
      <w:divBdr>
        <w:top w:val="none" w:sz="0" w:space="0" w:color="auto"/>
        <w:left w:val="none" w:sz="0" w:space="0" w:color="auto"/>
        <w:bottom w:val="none" w:sz="0" w:space="0" w:color="auto"/>
        <w:right w:val="none" w:sz="0" w:space="0" w:color="auto"/>
      </w:divBdr>
    </w:div>
    <w:div w:id="1055424020">
      <w:bodyDiv w:val="1"/>
      <w:marLeft w:val="0"/>
      <w:marRight w:val="0"/>
      <w:marTop w:val="0"/>
      <w:marBottom w:val="0"/>
      <w:divBdr>
        <w:top w:val="none" w:sz="0" w:space="0" w:color="auto"/>
        <w:left w:val="none" w:sz="0" w:space="0" w:color="auto"/>
        <w:bottom w:val="none" w:sz="0" w:space="0" w:color="auto"/>
        <w:right w:val="none" w:sz="0" w:space="0" w:color="auto"/>
      </w:divBdr>
    </w:div>
    <w:div w:id="1277637004">
      <w:bodyDiv w:val="1"/>
      <w:marLeft w:val="0"/>
      <w:marRight w:val="0"/>
      <w:marTop w:val="0"/>
      <w:marBottom w:val="0"/>
      <w:divBdr>
        <w:top w:val="none" w:sz="0" w:space="0" w:color="auto"/>
        <w:left w:val="none" w:sz="0" w:space="0" w:color="auto"/>
        <w:bottom w:val="none" w:sz="0" w:space="0" w:color="auto"/>
        <w:right w:val="none" w:sz="0" w:space="0" w:color="auto"/>
      </w:divBdr>
    </w:div>
    <w:div w:id="19019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04C19-8F0A-456F-85AA-3EFD79EC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27</Pages>
  <Words>2975</Words>
  <Characters>16958</Characters>
  <Application>Microsoft Office Word</Application>
  <DocSecurity>0</DocSecurity>
  <Lines>141</Lines>
  <Paragraphs>39</Paragraphs>
  <ScaleCrop>false</ScaleCrop>
  <Company>china</Company>
  <LinksUpToDate>false</LinksUpToDate>
  <CharactersWithSpaces>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韩静</dc:creator>
  <cp:keywords/>
  <dc:description/>
  <cp:lastModifiedBy>惠妩娟</cp:lastModifiedBy>
  <cp:revision>122</cp:revision>
  <cp:lastPrinted>2017-09-27T01:56:00Z</cp:lastPrinted>
  <dcterms:created xsi:type="dcterms:W3CDTF">2016-08-24T01:54:00Z</dcterms:created>
  <dcterms:modified xsi:type="dcterms:W3CDTF">2017-09-27T02:07:00Z</dcterms:modified>
</cp:coreProperties>
</file>